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4D5DDB" w14:textId="69951287" w:rsidR="004D213B" w:rsidRDefault="00FD193C" w:rsidP="0091568E">
      <w:pPr>
        <w:pStyle w:val="Ttulo1"/>
        <w:jc w:val="both"/>
      </w:pPr>
      <w:bookmarkStart w:id="0" w:name="numerical-results-and-discussion"/>
      <w:r>
        <w:t xml:space="preserve">7 </w:t>
      </w:r>
      <w:r w:rsidR="00000000">
        <w:t>Numerical Results and Discussion</w:t>
      </w:r>
    </w:p>
    <w:p w14:paraId="78165CB8" w14:textId="77777777" w:rsidR="004D213B" w:rsidRDefault="00000000" w:rsidP="0091568E">
      <w:pPr>
        <w:pStyle w:val="FirstParagraph"/>
        <w:jc w:val="both"/>
      </w:pPr>
      <w:r>
        <w:t>This section aims to show and discuss the main results obtained from the parametric analysis considering different constitutive models and distances between the longitudinal tunnels.</w:t>
      </w:r>
    </w:p>
    <w:p w14:paraId="0CEFE799" w14:textId="55364A96" w:rsidR="004D213B" w:rsidRDefault="00FD193C" w:rsidP="0091568E">
      <w:pPr>
        <w:pStyle w:val="Ttulo2"/>
        <w:jc w:val="both"/>
      </w:pPr>
      <w:bookmarkStart w:id="1" w:name="Xf16ab298b325e3fc2b7d1877f4ce68c0f68c4a8"/>
      <w:r>
        <w:t xml:space="preserve">7.1 </w:t>
      </w:r>
      <w:r w:rsidR="00000000">
        <w:t>Constitutive parameters and observations about results</w:t>
      </w:r>
    </w:p>
    <w:p w14:paraId="6A9489A8" w14:textId="77777777" w:rsidR="004D213B" w:rsidRDefault="00000000" w:rsidP="0091568E">
      <w:pPr>
        <w:pStyle w:val="FirstParagraph"/>
        <w:jc w:val="both"/>
      </w:pPr>
      <w:r>
        <w:t>The parametric analysis uses the constitutive parameters of the incompressible clay rock mass of the eastern Paris basin (Aisne, France), as detailed in [], [] and [] and summarized in Table </w:t>
      </w:r>
      <w:hyperlink w:anchor="table2">
        <w:r>
          <w:rPr>
            <w:rStyle w:val="Hyperlink"/>
          </w:rPr>
          <w:t>2</w:t>
        </w:r>
      </w:hyperlink>
      <w:r>
        <w:t>. The parameter values are derived qualitatively from various triaxial compression tests, including creep tests conducted mainly in undrained conditions. The Aisne clay rocks exhibits high density (2.01 to 2.57 g/cm</w:t>
      </w:r>
      <m:oMath>
        <m:sSup>
          <m:sSupPr>
            <m:ctrlPr>
              <w:rPr>
                <w:rFonts w:ascii="Cambria Math" w:hAnsi="Cambria Math"/>
              </w:rPr>
            </m:ctrlPr>
          </m:sSupPr>
          <m:e>
            <m:r>
              <w:rPr>
                <w:rFonts w:ascii="Cambria Math" w:hAnsi="Cambria Math"/>
              </w:rPr>
              <m:t>​</m:t>
            </m:r>
          </m:e>
          <m:sup>
            <m:r>
              <w:rPr>
                <w:rFonts w:ascii="Cambria Math" w:hAnsi="Cambria Math"/>
              </w:rPr>
              <m:t>3</m:t>
            </m:r>
          </m:sup>
        </m:sSup>
      </m:oMath>
      <w:r>
        <w:t>), a low average water content (between 3 to 11%) and, are characterized by low porosity (typically less then 20%). Therefore, hydromechanical coupling has minimal significance. The long-term effects primarily stem from material viscosity, with a low proportion attributable to pore pressure redistribution (hydraulic diffusion). Another characteristic is that irreversible deformations are observed in cyclic tests even at very small values of axial deformation (less than 0.3%). Furthermore, for in situ confinement values (approximaly 450 m deep), the maximum deviator remains practically constant, suggesting a Tresca-type failure criterion. In the creep tests, the magnitude of delayed deformations is comparable to that observed during instantaneous tests, with a deviatoric stress threshold beyond which creep phenomena initiate. Moreover, the influence of confining pressure on creep phenomena can be disregarded, and comparing both behaviors, instantaneous and delayed, reveals that short-term cohesion exceeds long-term cohesion, with the ratio between these two cohesion values ranging from 1.2 and 2.</w:t>
      </w:r>
    </w:p>
    <w:p w14:paraId="5F71F142" w14:textId="77777777" w:rsidR="004D213B" w:rsidRDefault="00000000" w:rsidP="0091568E">
      <w:pPr>
        <w:pStyle w:val="Corpodetexto"/>
        <w:jc w:val="both"/>
      </w:pPr>
      <w:r>
        <w:t>Table </w:t>
      </w:r>
      <w:hyperlink w:anchor="table2">
        <w:r>
          <w:rPr>
            <w:rStyle w:val="Hyperlink"/>
          </w:rPr>
          <w:t>2</w:t>
        </w:r>
      </w:hyperlink>
      <w:r>
        <w:t xml:space="preserve"> also presents the constitutive parameters for the lining, based on typical values for reinforced concrete. For the elastic analyses, Young’s modulus at 28 days is employed. In the viscoelastic analyses, however, Young’s modulus evolves as the lining ages. Each segment of the lining begins aging from the moment it is activated during the construction process. The effect of shrinkage begins at the age of </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7</m:t>
        </m:r>
      </m:oMath>
      <w:r>
        <w:t xml:space="preserve"> days and creep </w:t>
      </w:r>
      <w:proofErr w:type="gramStart"/>
      <w:r>
        <w:t>begins</w:t>
      </w:r>
      <w:proofErr w:type="gramEnd"/>
      <w:r>
        <w:t xml:space="preserve"> at the age of loading, at </w:t>
      </w:r>
      <m:oMath>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r>
          <w:rPr>
            <w:rFonts w:ascii="Cambria Math" w:hAnsi="Cambria Math"/>
          </w:rPr>
          <m:t>1</m:t>
        </m:r>
      </m:oMath>
      <w:r>
        <w:t xml:space="preserve"> day.</w:t>
      </w:r>
    </w:p>
    <w:p w14:paraId="07EAD407" w14:textId="77777777" w:rsidR="0091568E" w:rsidRDefault="0091568E" w:rsidP="0091568E">
      <w:pPr>
        <w:pStyle w:val="Corpodetexto"/>
        <w:jc w:val="both"/>
      </w:pPr>
    </w:p>
    <w:p w14:paraId="2117FC8E" w14:textId="77777777" w:rsidR="0091568E" w:rsidRDefault="0091568E" w:rsidP="0091568E">
      <w:pPr>
        <w:pStyle w:val="Corpodetexto"/>
        <w:jc w:val="both"/>
      </w:pPr>
    </w:p>
    <w:p w14:paraId="3904232B" w14:textId="77777777" w:rsidR="0091568E" w:rsidRDefault="0091568E" w:rsidP="0091568E">
      <w:pPr>
        <w:pStyle w:val="Corpodetexto"/>
        <w:jc w:val="both"/>
      </w:pPr>
    </w:p>
    <w:p w14:paraId="19CFDA80" w14:textId="77777777" w:rsidR="0091568E" w:rsidRDefault="0091568E" w:rsidP="0091568E">
      <w:pPr>
        <w:pStyle w:val="Corpodetexto"/>
        <w:jc w:val="both"/>
      </w:pPr>
    </w:p>
    <w:p w14:paraId="31415B27" w14:textId="290DB38F" w:rsidR="004D213B" w:rsidRDefault="00FD193C" w:rsidP="0091568E">
      <w:pPr>
        <w:pStyle w:val="TableCaption"/>
        <w:jc w:val="both"/>
      </w:pPr>
      <w:bookmarkStart w:id="2" w:name="table2"/>
      <w:r>
        <w:lastRenderedPageBreak/>
        <w:t xml:space="preserve">Table 2 </w:t>
      </w:r>
      <w:r w:rsidR="00000000">
        <w:t>Constitutive parameters used in the parametric analysis</w:t>
      </w:r>
    </w:p>
    <w:tbl>
      <w:tblPr>
        <w:tblStyle w:val="Table"/>
        <w:tblW w:w="0" w:type="auto"/>
        <w:tblLook w:val="0020" w:firstRow="1" w:lastRow="0" w:firstColumn="0" w:lastColumn="0" w:noHBand="0" w:noVBand="0"/>
      </w:tblPr>
      <w:tblGrid>
        <w:gridCol w:w="6164"/>
        <w:gridCol w:w="1112"/>
        <w:gridCol w:w="727"/>
        <w:gridCol w:w="1051"/>
      </w:tblGrid>
      <w:tr w:rsidR="004D213B" w14:paraId="7BE2AE18" w14:textId="77777777" w:rsidTr="00FD193C">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single" w:sz="4" w:space="0" w:color="auto"/>
            </w:tcBorders>
          </w:tcPr>
          <w:p w14:paraId="3352A968" w14:textId="77777777" w:rsidR="004D213B" w:rsidRDefault="00000000" w:rsidP="0091568E">
            <w:pPr>
              <w:pStyle w:val="Compact"/>
              <w:jc w:val="both"/>
            </w:pPr>
            <w:r>
              <w:t>PARAMETERS</w:t>
            </w:r>
          </w:p>
        </w:tc>
        <w:tc>
          <w:tcPr>
            <w:tcW w:w="0" w:type="auto"/>
            <w:tcBorders>
              <w:bottom w:val="single" w:sz="4" w:space="0" w:color="auto"/>
            </w:tcBorders>
          </w:tcPr>
          <w:p w14:paraId="0539C424" w14:textId="77777777" w:rsidR="004D213B" w:rsidRDefault="00000000" w:rsidP="0091568E">
            <w:pPr>
              <w:pStyle w:val="Compact"/>
              <w:jc w:val="both"/>
            </w:pPr>
            <w:r>
              <w:t>SYMBOL</w:t>
            </w:r>
          </w:p>
        </w:tc>
        <w:tc>
          <w:tcPr>
            <w:tcW w:w="0" w:type="auto"/>
            <w:tcBorders>
              <w:bottom w:val="single" w:sz="4" w:space="0" w:color="auto"/>
            </w:tcBorders>
          </w:tcPr>
          <w:p w14:paraId="142645E3" w14:textId="77777777" w:rsidR="004D213B" w:rsidRDefault="00000000" w:rsidP="0091568E">
            <w:pPr>
              <w:pStyle w:val="Compact"/>
              <w:jc w:val="both"/>
            </w:pPr>
            <w:r>
              <w:t>UNIT</w:t>
            </w:r>
          </w:p>
        </w:tc>
        <w:tc>
          <w:tcPr>
            <w:tcW w:w="0" w:type="auto"/>
            <w:tcBorders>
              <w:bottom w:val="single" w:sz="4" w:space="0" w:color="auto"/>
            </w:tcBorders>
          </w:tcPr>
          <w:p w14:paraId="1B53E0C5" w14:textId="77777777" w:rsidR="004D213B" w:rsidRDefault="00000000" w:rsidP="0091568E">
            <w:pPr>
              <w:pStyle w:val="Compact"/>
              <w:jc w:val="both"/>
            </w:pPr>
            <w:r>
              <w:t>VALUES</w:t>
            </w:r>
          </w:p>
        </w:tc>
      </w:tr>
      <w:tr w:rsidR="004D213B" w14:paraId="573B10DC" w14:textId="77777777" w:rsidTr="00FD193C">
        <w:tc>
          <w:tcPr>
            <w:tcW w:w="0" w:type="auto"/>
            <w:gridSpan w:val="4"/>
            <w:tcBorders>
              <w:top w:val="single" w:sz="4" w:space="0" w:color="auto"/>
              <w:bottom w:val="single" w:sz="4" w:space="0" w:color="auto"/>
            </w:tcBorders>
          </w:tcPr>
          <w:p w14:paraId="423DC854" w14:textId="77777777" w:rsidR="004D213B" w:rsidRDefault="00000000" w:rsidP="0091568E">
            <w:pPr>
              <w:pStyle w:val="Compact"/>
              <w:jc w:val="both"/>
            </w:pPr>
            <w:r>
              <w:t>Constitutive model of rock mass</w:t>
            </w:r>
          </w:p>
        </w:tc>
      </w:tr>
      <w:tr w:rsidR="004D213B" w14:paraId="65DC329B" w14:textId="77777777" w:rsidTr="00FD193C">
        <w:tc>
          <w:tcPr>
            <w:tcW w:w="0" w:type="auto"/>
            <w:tcBorders>
              <w:top w:val="single" w:sz="4" w:space="0" w:color="auto"/>
            </w:tcBorders>
          </w:tcPr>
          <w:p w14:paraId="1002B9AB" w14:textId="77777777" w:rsidR="004D213B" w:rsidRDefault="00000000" w:rsidP="0091568E">
            <w:pPr>
              <w:pStyle w:val="Compact"/>
              <w:jc w:val="both"/>
            </w:pPr>
            <w:r>
              <w:t>Young’s modulus</w:t>
            </w:r>
          </w:p>
        </w:tc>
        <w:tc>
          <w:tcPr>
            <w:tcW w:w="0" w:type="auto"/>
            <w:tcBorders>
              <w:top w:val="single" w:sz="4" w:space="0" w:color="auto"/>
            </w:tcBorders>
          </w:tcPr>
          <w:p w14:paraId="53997E42" w14:textId="77777777" w:rsidR="004D213B" w:rsidRDefault="00000000" w:rsidP="0091568E">
            <w:pPr>
              <w:pStyle w:val="Compact"/>
              <w:jc w:val="both"/>
            </w:pPr>
            <m:oMathPara>
              <m:oMath>
                <m:r>
                  <w:rPr>
                    <w:rFonts w:ascii="Cambria Math" w:hAnsi="Cambria Math"/>
                  </w:rPr>
                  <m:t>E</m:t>
                </m:r>
              </m:oMath>
            </m:oMathPara>
          </w:p>
        </w:tc>
        <w:tc>
          <w:tcPr>
            <w:tcW w:w="0" w:type="auto"/>
            <w:tcBorders>
              <w:top w:val="single" w:sz="4" w:space="0" w:color="auto"/>
            </w:tcBorders>
          </w:tcPr>
          <w:p w14:paraId="428D791A" w14:textId="77777777" w:rsidR="004D213B" w:rsidRDefault="00000000" w:rsidP="0091568E">
            <w:pPr>
              <w:pStyle w:val="Compact"/>
              <w:jc w:val="both"/>
            </w:pPr>
            <w:r>
              <w:t>MPa</w:t>
            </w:r>
          </w:p>
        </w:tc>
        <w:tc>
          <w:tcPr>
            <w:tcW w:w="0" w:type="auto"/>
            <w:tcBorders>
              <w:top w:val="single" w:sz="4" w:space="0" w:color="auto"/>
            </w:tcBorders>
          </w:tcPr>
          <w:p w14:paraId="486BAD17" w14:textId="77777777" w:rsidR="004D213B" w:rsidRDefault="00000000" w:rsidP="0091568E">
            <w:pPr>
              <w:pStyle w:val="Compact"/>
              <w:jc w:val="both"/>
            </w:pPr>
            <m:oMathPara>
              <m:oMath>
                <m:r>
                  <w:rPr>
                    <w:rFonts w:ascii="Cambria Math" w:hAnsi="Cambria Math"/>
                  </w:rPr>
                  <m:t>1500</m:t>
                </m:r>
              </m:oMath>
            </m:oMathPara>
          </w:p>
        </w:tc>
      </w:tr>
      <w:tr w:rsidR="004D213B" w14:paraId="6EF7E48B" w14:textId="77777777">
        <w:tc>
          <w:tcPr>
            <w:tcW w:w="0" w:type="auto"/>
          </w:tcPr>
          <w:p w14:paraId="4B8E49B0" w14:textId="77777777" w:rsidR="004D213B" w:rsidRDefault="00000000" w:rsidP="0091568E">
            <w:pPr>
              <w:pStyle w:val="Compact"/>
              <w:jc w:val="both"/>
            </w:pPr>
            <w:r>
              <w:t>Poisson’s ratio</w:t>
            </w:r>
          </w:p>
        </w:tc>
        <w:tc>
          <w:tcPr>
            <w:tcW w:w="0" w:type="auto"/>
          </w:tcPr>
          <w:p w14:paraId="2CADB590" w14:textId="77777777" w:rsidR="004D213B" w:rsidRDefault="00000000" w:rsidP="0091568E">
            <w:pPr>
              <w:pStyle w:val="Compact"/>
              <w:jc w:val="both"/>
            </w:pPr>
            <m:oMathPara>
              <m:oMath>
                <m:r>
                  <w:rPr>
                    <w:rFonts w:ascii="Cambria Math" w:hAnsi="Cambria Math"/>
                  </w:rPr>
                  <m:t>ν</m:t>
                </m:r>
              </m:oMath>
            </m:oMathPara>
          </w:p>
        </w:tc>
        <w:tc>
          <w:tcPr>
            <w:tcW w:w="0" w:type="auto"/>
          </w:tcPr>
          <w:p w14:paraId="1F1B19E0" w14:textId="77777777" w:rsidR="004D213B" w:rsidRDefault="00000000" w:rsidP="0091568E">
            <w:pPr>
              <w:pStyle w:val="Compact"/>
              <w:jc w:val="both"/>
            </w:pPr>
            <w:r>
              <w:t>-</w:t>
            </w:r>
          </w:p>
        </w:tc>
        <w:tc>
          <w:tcPr>
            <w:tcW w:w="0" w:type="auto"/>
          </w:tcPr>
          <w:p w14:paraId="6DBC6191" w14:textId="77777777" w:rsidR="004D213B" w:rsidRDefault="00000000" w:rsidP="0091568E">
            <w:pPr>
              <w:pStyle w:val="Compact"/>
              <w:jc w:val="both"/>
            </w:pPr>
            <m:oMathPara>
              <m:oMath>
                <m:r>
                  <w:rPr>
                    <w:rFonts w:ascii="Cambria Math" w:hAnsi="Cambria Math"/>
                  </w:rPr>
                  <m:t>0.49</m:t>
                </m:r>
              </m:oMath>
            </m:oMathPara>
          </w:p>
        </w:tc>
      </w:tr>
      <w:tr w:rsidR="004D213B" w14:paraId="61C16604" w14:textId="77777777">
        <w:tc>
          <w:tcPr>
            <w:tcW w:w="0" w:type="auto"/>
          </w:tcPr>
          <w:p w14:paraId="3707A5DA" w14:textId="77777777" w:rsidR="004D213B" w:rsidRDefault="00000000" w:rsidP="0091568E">
            <w:pPr>
              <w:pStyle w:val="Compact"/>
              <w:jc w:val="both"/>
            </w:pPr>
            <w:r>
              <w:t>Plastic cohesion</w:t>
            </w:r>
          </w:p>
        </w:tc>
        <w:tc>
          <w:tcPr>
            <w:tcW w:w="0" w:type="auto"/>
          </w:tcPr>
          <w:p w14:paraId="3B7271B0" w14:textId="77777777" w:rsidR="004D213B" w:rsidRDefault="00000000" w:rsidP="0091568E">
            <w:pPr>
              <w:pStyle w:val="Compact"/>
              <w:jc w:val="both"/>
            </w:pPr>
            <m:oMathPara>
              <m:oMath>
                <m:r>
                  <w:rPr>
                    <w:rFonts w:ascii="Cambria Math" w:hAnsi="Cambria Math"/>
                  </w:rPr>
                  <m:t>c</m:t>
                </m:r>
              </m:oMath>
            </m:oMathPara>
          </w:p>
        </w:tc>
        <w:tc>
          <w:tcPr>
            <w:tcW w:w="0" w:type="auto"/>
          </w:tcPr>
          <w:p w14:paraId="30805072" w14:textId="77777777" w:rsidR="004D213B" w:rsidRDefault="00000000" w:rsidP="0091568E">
            <w:pPr>
              <w:pStyle w:val="Compact"/>
              <w:jc w:val="both"/>
            </w:pPr>
            <w:r>
              <w:t>MPa</w:t>
            </w:r>
          </w:p>
        </w:tc>
        <w:tc>
          <w:tcPr>
            <w:tcW w:w="0" w:type="auto"/>
          </w:tcPr>
          <w:p w14:paraId="459AE148" w14:textId="77777777" w:rsidR="004D213B" w:rsidRDefault="00000000" w:rsidP="0091568E">
            <w:pPr>
              <w:pStyle w:val="Compact"/>
              <w:jc w:val="both"/>
            </w:pPr>
            <w:r>
              <w:t>4</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4D213B" w14:paraId="7FB387CF" w14:textId="77777777">
        <w:tc>
          <w:tcPr>
            <w:tcW w:w="0" w:type="auto"/>
          </w:tcPr>
          <w:p w14:paraId="53737FA5" w14:textId="77777777" w:rsidR="004D213B" w:rsidRDefault="00000000" w:rsidP="0091568E">
            <w:pPr>
              <w:pStyle w:val="Compact"/>
              <w:jc w:val="both"/>
            </w:pPr>
            <w:r>
              <w:t>Plastic friction angle</w:t>
            </w:r>
          </w:p>
        </w:tc>
        <w:tc>
          <w:tcPr>
            <w:tcW w:w="0" w:type="auto"/>
          </w:tcPr>
          <w:p w14:paraId="10F4AEC4" w14:textId="77777777" w:rsidR="004D213B" w:rsidRDefault="00000000" w:rsidP="0091568E">
            <w:pPr>
              <w:pStyle w:val="Compact"/>
              <w:jc w:val="both"/>
            </w:pPr>
            <m:oMathPara>
              <m:oMath>
                <m:r>
                  <w:rPr>
                    <w:rFonts w:ascii="Cambria Math" w:hAnsi="Cambria Math"/>
                  </w:rPr>
                  <m:t>ϕ</m:t>
                </m:r>
              </m:oMath>
            </m:oMathPara>
          </w:p>
        </w:tc>
        <w:tc>
          <w:tcPr>
            <w:tcW w:w="0" w:type="auto"/>
          </w:tcPr>
          <w:p w14:paraId="15E1562B" w14:textId="77777777" w:rsidR="004D213B" w:rsidRDefault="00000000" w:rsidP="0091568E">
            <w:pPr>
              <w:pStyle w:val="Compact"/>
              <w:jc w:val="both"/>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00B3759C" w14:textId="77777777" w:rsidR="004D213B" w:rsidRDefault="00000000" w:rsidP="0091568E">
            <w:pPr>
              <w:pStyle w:val="Compact"/>
              <w:jc w:val="both"/>
            </w:pPr>
            <w:r>
              <w:t>0</w:t>
            </w:r>
          </w:p>
        </w:tc>
      </w:tr>
      <w:tr w:rsidR="004D213B" w14:paraId="22C6AB11" w14:textId="77777777">
        <w:tc>
          <w:tcPr>
            <w:tcW w:w="0" w:type="auto"/>
          </w:tcPr>
          <w:p w14:paraId="256DFB80" w14:textId="77777777" w:rsidR="004D213B" w:rsidRDefault="00000000" w:rsidP="0091568E">
            <w:pPr>
              <w:pStyle w:val="Compact"/>
              <w:jc w:val="both"/>
            </w:pPr>
            <w:r>
              <w:t>Viscoplastic cohesion</w:t>
            </w:r>
          </w:p>
        </w:tc>
        <w:tc>
          <w:tcPr>
            <w:tcW w:w="0" w:type="auto"/>
          </w:tcPr>
          <w:p w14:paraId="075620B7"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c</m:t>
                    </m:r>
                  </m:e>
                  <m:sub>
                    <m:r>
                      <w:rPr>
                        <w:rFonts w:ascii="Cambria Math" w:hAnsi="Cambria Math"/>
                      </w:rPr>
                      <m:t>vp</m:t>
                    </m:r>
                  </m:sub>
                </m:sSub>
              </m:oMath>
            </m:oMathPara>
          </w:p>
        </w:tc>
        <w:tc>
          <w:tcPr>
            <w:tcW w:w="0" w:type="auto"/>
          </w:tcPr>
          <w:p w14:paraId="0E31BD56" w14:textId="77777777" w:rsidR="004D213B" w:rsidRDefault="00000000" w:rsidP="0091568E">
            <w:pPr>
              <w:pStyle w:val="Compact"/>
              <w:jc w:val="both"/>
            </w:pPr>
            <w:r>
              <w:t>MPa</w:t>
            </w:r>
          </w:p>
        </w:tc>
        <w:tc>
          <w:tcPr>
            <w:tcW w:w="0" w:type="auto"/>
          </w:tcPr>
          <w:p w14:paraId="25395034" w14:textId="77777777" w:rsidR="004D213B" w:rsidRDefault="00000000" w:rsidP="0091568E">
            <w:pPr>
              <w:pStyle w:val="Compact"/>
              <w:jc w:val="both"/>
            </w:pPr>
            <w:r>
              <w:t>2</w:t>
            </w:r>
            <m:oMath>
              <m:rad>
                <m:radPr>
                  <m:degHide m:val="1"/>
                  <m:ctrlPr>
                    <w:rPr>
                      <w:rFonts w:ascii="Cambria Math" w:hAnsi="Cambria Math"/>
                    </w:rPr>
                  </m:ctrlPr>
                </m:radPr>
                <m:deg/>
                <m:e>
                  <m:r>
                    <w:rPr>
                      <w:rFonts w:ascii="Cambria Math" w:hAnsi="Cambria Math"/>
                    </w:rPr>
                    <m:t>3</m:t>
                  </m:r>
                </m:e>
              </m:rad>
              <m:r>
                <m:rPr>
                  <m:sty m:val="p"/>
                </m:rPr>
                <w:rPr>
                  <w:rFonts w:ascii="Cambria Math" w:hAnsi="Cambria Math"/>
                </w:rPr>
                <m:t>/</m:t>
              </m:r>
              <m:r>
                <w:rPr>
                  <w:rFonts w:ascii="Cambria Math" w:hAnsi="Cambria Math"/>
                </w:rPr>
                <m:t>2</m:t>
              </m:r>
            </m:oMath>
          </w:p>
        </w:tc>
      </w:tr>
      <w:tr w:rsidR="004D213B" w14:paraId="529CE332" w14:textId="77777777">
        <w:tc>
          <w:tcPr>
            <w:tcW w:w="0" w:type="auto"/>
          </w:tcPr>
          <w:p w14:paraId="3A9D6C4A" w14:textId="77777777" w:rsidR="004D213B" w:rsidRDefault="00000000" w:rsidP="0091568E">
            <w:pPr>
              <w:pStyle w:val="Compact"/>
              <w:jc w:val="both"/>
            </w:pPr>
            <w:r>
              <w:t>Viscoplastic friction angle</w:t>
            </w:r>
          </w:p>
        </w:tc>
        <w:tc>
          <w:tcPr>
            <w:tcW w:w="0" w:type="auto"/>
          </w:tcPr>
          <w:p w14:paraId="445026CD"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ϕ</m:t>
                    </m:r>
                  </m:e>
                  <m:sub>
                    <m:r>
                      <w:rPr>
                        <w:rFonts w:ascii="Cambria Math" w:hAnsi="Cambria Math"/>
                      </w:rPr>
                      <m:t>vp</m:t>
                    </m:r>
                  </m:sub>
                </m:sSub>
              </m:oMath>
            </m:oMathPara>
          </w:p>
        </w:tc>
        <w:tc>
          <w:tcPr>
            <w:tcW w:w="0" w:type="auto"/>
          </w:tcPr>
          <w:p w14:paraId="51ED7118" w14:textId="77777777" w:rsidR="004D213B" w:rsidRDefault="00000000" w:rsidP="0091568E">
            <w:pPr>
              <w:pStyle w:val="Compact"/>
              <w:jc w:val="both"/>
            </w:pPr>
            <m:oMathPara>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m:oMathPara>
          </w:p>
        </w:tc>
        <w:tc>
          <w:tcPr>
            <w:tcW w:w="0" w:type="auto"/>
          </w:tcPr>
          <w:p w14:paraId="1D1891C5" w14:textId="77777777" w:rsidR="004D213B" w:rsidRDefault="00000000" w:rsidP="0091568E">
            <w:pPr>
              <w:pStyle w:val="Compact"/>
              <w:jc w:val="both"/>
            </w:pPr>
            <w:r>
              <w:t>0</w:t>
            </w:r>
          </w:p>
        </w:tc>
      </w:tr>
      <w:tr w:rsidR="004D213B" w14:paraId="78D912BE" w14:textId="77777777">
        <w:tc>
          <w:tcPr>
            <w:tcW w:w="0" w:type="auto"/>
          </w:tcPr>
          <w:p w14:paraId="67C4CA95" w14:textId="77777777" w:rsidR="004D213B" w:rsidRDefault="00000000" w:rsidP="0091568E">
            <w:pPr>
              <w:pStyle w:val="Compact"/>
              <w:jc w:val="both"/>
            </w:pPr>
            <w:r>
              <w:t>Power law parameter</w:t>
            </w:r>
          </w:p>
        </w:tc>
        <w:tc>
          <w:tcPr>
            <w:tcW w:w="0" w:type="auto"/>
          </w:tcPr>
          <w:p w14:paraId="039C92AB" w14:textId="77777777" w:rsidR="004D213B" w:rsidRDefault="00000000" w:rsidP="0091568E">
            <w:pPr>
              <w:pStyle w:val="Compact"/>
              <w:jc w:val="both"/>
            </w:pPr>
            <m:oMathPara>
              <m:oMath>
                <m:r>
                  <w:rPr>
                    <w:rFonts w:ascii="Cambria Math" w:hAnsi="Cambria Math"/>
                  </w:rPr>
                  <m:t>n</m:t>
                </m:r>
              </m:oMath>
            </m:oMathPara>
          </w:p>
        </w:tc>
        <w:tc>
          <w:tcPr>
            <w:tcW w:w="0" w:type="auto"/>
          </w:tcPr>
          <w:p w14:paraId="28B36A1D" w14:textId="77777777" w:rsidR="004D213B" w:rsidRDefault="00000000" w:rsidP="0091568E">
            <w:pPr>
              <w:pStyle w:val="Compact"/>
              <w:jc w:val="both"/>
            </w:pPr>
            <w:r>
              <w:t>-</w:t>
            </w:r>
          </w:p>
        </w:tc>
        <w:tc>
          <w:tcPr>
            <w:tcW w:w="0" w:type="auto"/>
          </w:tcPr>
          <w:p w14:paraId="05FA92A9" w14:textId="77777777" w:rsidR="004D213B" w:rsidRDefault="00000000" w:rsidP="0091568E">
            <w:pPr>
              <w:pStyle w:val="Compact"/>
              <w:jc w:val="both"/>
            </w:pPr>
            <w:r>
              <w:t>1</w:t>
            </w:r>
          </w:p>
        </w:tc>
      </w:tr>
      <w:tr w:rsidR="004D213B" w14:paraId="528F3064" w14:textId="77777777">
        <w:tc>
          <w:tcPr>
            <w:tcW w:w="0" w:type="auto"/>
          </w:tcPr>
          <w:p w14:paraId="3AB0E973" w14:textId="77777777" w:rsidR="004D213B" w:rsidRDefault="00000000" w:rsidP="0091568E">
            <w:pPr>
              <w:pStyle w:val="Compact"/>
              <w:jc w:val="both"/>
            </w:pPr>
            <w:r>
              <w:t>Reference parameter</w:t>
            </w:r>
          </w:p>
        </w:tc>
        <w:tc>
          <w:tcPr>
            <w:tcW w:w="0" w:type="auto"/>
          </w:tcPr>
          <w:p w14:paraId="2FF8C64E"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f</m:t>
                    </m:r>
                  </m:e>
                  <m:sub>
                    <m:r>
                      <w:rPr>
                        <w:rFonts w:ascii="Cambria Math" w:hAnsi="Cambria Math"/>
                      </w:rPr>
                      <m:t>0</m:t>
                    </m:r>
                  </m:sub>
                </m:sSub>
              </m:oMath>
            </m:oMathPara>
          </w:p>
        </w:tc>
        <w:tc>
          <w:tcPr>
            <w:tcW w:w="0" w:type="auto"/>
          </w:tcPr>
          <w:p w14:paraId="75DC7CE4" w14:textId="77777777" w:rsidR="004D213B" w:rsidRDefault="00000000" w:rsidP="0091568E">
            <w:pPr>
              <w:pStyle w:val="Compact"/>
              <w:jc w:val="both"/>
            </w:pPr>
            <w:r>
              <w:t>MPa</w:t>
            </w:r>
          </w:p>
        </w:tc>
        <w:tc>
          <w:tcPr>
            <w:tcW w:w="0" w:type="auto"/>
          </w:tcPr>
          <w:p w14:paraId="26B03FE0" w14:textId="77777777" w:rsidR="004D213B" w:rsidRDefault="00000000" w:rsidP="0091568E">
            <w:pPr>
              <w:pStyle w:val="Compact"/>
              <w:jc w:val="both"/>
            </w:pPr>
            <w:r>
              <w:t>1</w:t>
            </w:r>
          </w:p>
        </w:tc>
      </w:tr>
      <w:tr w:rsidR="004D213B" w14:paraId="1AE37CE7" w14:textId="77777777" w:rsidTr="00FD193C">
        <w:tc>
          <w:tcPr>
            <w:tcW w:w="0" w:type="auto"/>
            <w:tcBorders>
              <w:bottom w:val="single" w:sz="4" w:space="0" w:color="auto"/>
            </w:tcBorders>
          </w:tcPr>
          <w:p w14:paraId="5A40591F" w14:textId="77777777" w:rsidR="004D213B" w:rsidRDefault="00000000" w:rsidP="0091568E">
            <w:pPr>
              <w:pStyle w:val="Compact"/>
              <w:jc w:val="both"/>
            </w:pPr>
            <w:r>
              <w:t>Viscosity coefficient</w:t>
            </w:r>
          </w:p>
        </w:tc>
        <w:tc>
          <w:tcPr>
            <w:tcW w:w="0" w:type="auto"/>
            <w:tcBorders>
              <w:bottom w:val="single" w:sz="4" w:space="0" w:color="auto"/>
            </w:tcBorders>
          </w:tcPr>
          <w:p w14:paraId="71A7F092" w14:textId="77777777" w:rsidR="004D213B" w:rsidRDefault="00000000" w:rsidP="0091568E">
            <w:pPr>
              <w:pStyle w:val="Compact"/>
              <w:jc w:val="both"/>
            </w:pPr>
            <m:oMathPara>
              <m:oMath>
                <m:r>
                  <w:rPr>
                    <w:rFonts w:ascii="Cambria Math" w:hAnsi="Cambria Math"/>
                  </w:rPr>
                  <m:t>η</m:t>
                </m:r>
              </m:oMath>
            </m:oMathPara>
          </w:p>
        </w:tc>
        <w:tc>
          <w:tcPr>
            <w:tcW w:w="0" w:type="auto"/>
            <w:tcBorders>
              <w:bottom w:val="single" w:sz="4" w:space="0" w:color="auto"/>
            </w:tcBorders>
          </w:tcPr>
          <w:p w14:paraId="52C509F9" w14:textId="77777777" w:rsidR="004D213B" w:rsidRDefault="00000000" w:rsidP="0091568E">
            <w:pPr>
              <w:pStyle w:val="Compact"/>
              <w:jc w:val="both"/>
            </w:pPr>
            <w:r>
              <w:t>day</w:t>
            </w:r>
          </w:p>
        </w:tc>
        <w:tc>
          <w:tcPr>
            <w:tcW w:w="0" w:type="auto"/>
            <w:tcBorders>
              <w:bottom w:val="single" w:sz="4" w:space="0" w:color="auto"/>
            </w:tcBorders>
          </w:tcPr>
          <w:p w14:paraId="6C1C75E3" w14:textId="77777777" w:rsidR="004D213B" w:rsidRDefault="00000000" w:rsidP="0091568E">
            <w:pPr>
              <w:pStyle w:val="Compact"/>
              <w:jc w:val="both"/>
            </w:pPr>
            <m:oMathPara>
              <m:oMath>
                <m:r>
                  <w:rPr>
                    <w:rFonts w:ascii="Cambria Math" w:hAnsi="Cambria Math"/>
                  </w:rPr>
                  <m:t>40000</m:t>
                </m:r>
              </m:oMath>
            </m:oMathPara>
          </w:p>
        </w:tc>
      </w:tr>
      <w:tr w:rsidR="004D213B" w14:paraId="179419AC" w14:textId="77777777" w:rsidTr="00FD193C">
        <w:tc>
          <w:tcPr>
            <w:tcW w:w="0" w:type="auto"/>
            <w:gridSpan w:val="4"/>
            <w:tcBorders>
              <w:top w:val="single" w:sz="4" w:space="0" w:color="auto"/>
              <w:bottom w:val="single" w:sz="4" w:space="0" w:color="auto"/>
            </w:tcBorders>
          </w:tcPr>
          <w:p w14:paraId="243B7213" w14:textId="77777777" w:rsidR="004D213B" w:rsidRDefault="00000000" w:rsidP="0091568E">
            <w:pPr>
              <w:pStyle w:val="Compact"/>
              <w:jc w:val="both"/>
            </w:pPr>
            <w:r>
              <w:t>Constitutive model of lining</w:t>
            </w:r>
          </w:p>
        </w:tc>
      </w:tr>
      <w:tr w:rsidR="004D213B" w14:paraId="255961BE" w14:textId="77777777" w:rsidTr="00FD193C">
        <w:tc>
          <w:tcPr>
            <w:tcW w:w="0" w:type="auto"/>
            <w:tcBorders>
              <w:top w:val="single" w:sz="4" w:space="0" w:color="auto"/>
            </w:tcBorders>
          </w:tcPr>
          <w:p w14:paraId="27A99C00" w14:textId="77777777" w:rsidR="004D213B" w:rsidRDefault="00000000" w:rsidP="0091568E">
            <w:pPr>
              <w:pStyle w:val="Compact"/>
              <w:jc w:val="both"/>
            </w:pPr>
            <w:r>
              <w:t>Characteristic compressive strength at age of 28 days</w:t>
            </w:r>
          </w:p>
        </w:tc>
        <w:tc>
          <w:tcPr>
            <w:tcW w:w="0" w:type="auto"/>
            <w:tcBorders>
              <w:top w:val="single" w:sz="4" w:space="0" w:color="auto"/>
            </w:tcBorders>
          </w:tcPr>
          <w:p w14:paraId="30D26E8A"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f</m:t>
                    </m:r>
                  </m:e>
                  <m:sub>
                    <m:r>
                      <w:rPr>
                        <w:rFonts w:ascii="Cambria Math" w:hAnsi="Cambria Math"/>
                      </w:rPr>
                      <m:t>ck</m:t>
                    </m:r>
                  </m:sub>
                </m:sSub>
              </m:oMath>
            </m:oMathPara>
          </w:p>
        </w:tc>
        <w:tc>
          <w:tcPr>
            <w:tcW w:w="0" w:type="auto"/>
            <w:tcBorders>
              <w:top w:val="single" w:sz="4" w:space="0" w:color="auto"/>
            </w:tcBorders>
          </w:tcPr>
          <w:p w14:paraId="13E76300" w14:textId="77777777" w:rsidR="004D213B" w:rsidRDefault="00000000" w:rsidP="0091568E">
            <w:pPr>
              <w:pStyle w:val="Compact"/>
              <w:jc w:val="both"/>
            </w:pPr>
            <w:r>
              <w:t>MPa</w:t>
            </w:r>
          </w:p>
        </w:tc>
        <w:tc>
          <w:tcPr>
            <w:tcW w:w="0" w:type="auto"/>
            <w:tcBorders>
              <w:top w:val="single" w:sz="4" w:space="0" w:color="auto"/>
            </w:tcBorders>
          </w:tcPr>
          <w:p w14:paraId="2ECDB9B0" w14:textId="77777777" w:rsidR="004D213B" w:rsidRDefault="00000000" w:rsidP="0091568E">
            <w:pPr>
              <w:pStyle w:val="Compact"/>
              <w:jc w:val="both"/>
            </w:pPr>
            <m:oMathPara>
              <m:oMath>
                <m:r>
                  <w:rPr>
                    <w:rFonts w:ascii="Cambria Math" w:hAnsi="Cambria Math"/>
                  </w:rPr>
                  <m:t>20</m:t>
                </m:r>
              </m:oMath>
            </m:oMathPara>
          </w:p>
        </w:tc>
      </w:tr>
      <w:tr w:rsidR="004D213B" w14:paraId="29889768" w14:textId="77777777">
        <w:tc>
          <w:tcPr>
            <w:tcW w:w="0" w:type="auto"/>
          </w:tcPr>
          <w:p w14:paraId="71077077" w14:textId="77777777" w:rsidR="004D213B" w:rsidRDefault="00000000" w:rsidP="0091568E">
            <w:pPr>
              <w:pStyle w:val="Compact"/>
              <w:jc w:val="both"/>
            </w:pPr>
            <w:r>
              <w:t>Modulus of elasticity at a age of 28 days</w:t>
            </w:r>
          </w:p>
        </w:tc>
        <w:tc>
          <w:tcPr>
            <w:tcW w:w="0" w:type="auto"/>
          </w:tcPr>
          <w:p w14:paraId="45727925"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c</m:t>
                        </m:r>
                      </m:e>
                      <m:sub>
                        <m:r>
                          <w:rPr>
                            <w:rFonts w:ascii="Cambria Math" w:hAnsi="Cambria Math"/>
                          </w:rPr>
                          <m:t>28</m:t>
                        </m:r>
                      </m:sub>
                    </m:sSub>
                  </m:sub>
                </m:sSub>
              </m:oMath>
            </m:oMathPara>
          </w:p>
        </w:tc>
        <w:tc>
          <w:tcPr>
            <w:tcW w:w="0" w:type="auto"/>
          </w:tcPr>
          <w:p w14:paraId="539E5A48" w14:textId="77777777" w:rsidR="004D213B" w:rsidRDefault="00000000" w:rsidP="0091568E">
            <w:pPr>
              <w:pStyle w:val="Compact"/>
              <w:jc w:val="both"/>
            </w:pPr>
            <w:r>
              <w:t>MPa</w:t>
            </w:r>
          </w:p>
        </w:tc>
        <w:tc>
          <w:tcPr>
            <w:tcW w:w="0" w:type="auto"/>
          </w:tcPr>
          <w:p w14:paraId="7CFA4DD3" w14:textId="77777777" w:rsidR="004D213B" w:rsidRDefault="00000000" w:rsidP="0091568E">
            <w:pPr>
              <w:pStyle w:val="Compact"/>
              <w:jc w:val="both"/>
            </w:pPr>
            <m:oMathPara>
              <m:oMath>
                <m:r>
                  <w:rPr>
                    <w:rFonts w:ascii="Cambria Math" w:hAnsi="Cambria Math"/>
                  </w:rPr>
                  <m:t>30303</m:t>
                </m:r>
              </m:oMath>
            </m:oMathPara>
          </w:p>
        </w:tc>
      </w:tr>
      <w:tr w:rsidR="004D213B" w14:paraId="466AA4AE" w14:textId="77777777">
        <w:tc>
          <w:tcPr>
            <w:tcW w:w="0" w:type="auto"/>
          </w:tcPr>
          <w:p w14:paraId="78253F14" w14:textId="77777777" w:rsidR="004D213B" w:rsidRDefault="00000000" w:rsidP="0091568E">
            <w:pPr>
              <w:pStyle w:val="Compact"/>
              <w:jc w:val="both"/>
            </w:pPr>
            <w:r>
              <w:t>Poisson’s ratio</w:t>
            </w:r>
          </w:p>
        </w:tc>
        <w:tc>
          <w:tcPr>
            <w:tcW w:w="0" w:type="auto"/>
          </w:tcPr>
          <w:p w14:paraId="47F1DB59"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ν</m:t>
                    </m:r>
                  </m:e>
                  <m:sub>
                    <m:r>
                      <w:rPr>
                        <w:rFonts w:ascii="Cambria Math" w:hAnsi="Cambria Math"/>
                      </w:rPr>
                      <m:t>c</m:t>
                    </m:r>
                  </m:sub>
                </m:sSub>
              </m:oMath>
            </m:oMathPara>
          </w:p>
        </w:tc>
        <w:tc>
          <w:tcPr>
            <w:tcW w:w="0" w:type="auto"/>
          </w:tcPr>
          <w:p w14:paraId="2478D38E" w14:textId="77777777" w:rsidR="004D213B" w:rsidRDefault="00000000" w:rsidP="0091568E">
            <w:pPr>
              <w:pStyle w:val="Compact"/>
              <w:jc w:val="both"/>
            </w:pPr>
            <w:r>
              <w:t>-</w:t>
            </w:r>
          </w:p>
        </w:tc>
        <w:tc>
          <w:tcPr>
            <w:tcW w:w="0" w:type="auto"/>
          </w:tcPr>
          <w:p w14:paraId="4A58A97B" w14:textId="77777777" w:rsidR="004D213B" w:rsidRDefault="00000000" w:rsidP="0091568E">
            <w:pPr>
              <w:pStyle w:val="Compact"/>
              <w:jc w:val="both"/>
            </w:pPr>
            <m:oMathPara>
              <m:oMath>
                <m:r>
                  <w:rPr>
                    <w:rFonts w:ascii="Cambria Math" w:hAnsi="Cambria Math"/>
                  </w:rPr>
                  <m:t>0.2</m:t>
                </m:r>
              </m:oMath>
            </m:oMathPara>
          </w:p>
        </w:tc>
      </w:tr>
      <w:tr w:rsidR="004D213B" w14:paraId="7D7E2B19" w14:textId="77777777">
        <w:tc>
          <w:tcPr>
            <w:tcW w:w="0" w:type="auto"/>
          </w:tcPr>
          <w:p w14:paraId="043C8E9E" w14:textId="77777777" w:rsidR="004D213B" w:rsidRDefault="00000000" w:rsidP="0091568E">
            <w:pPr>
              <w:pStyle w:val="Compact"/>
              <w:jc w:val="both"/>
            </w:pPr>
            <w:r>
              <w:t>Coefficient which depends on the type of cement</w:t>
            </w:r>
          </w:p>
        </w:tc>
        <w:tc>
          <w:tcPr>
            <w:tcW w:w="0" w:type="auto"/>
          </w:tcPr>
          <w:p w14:paraId="2237E9FD" w14:textId="77777777" w:rsidR="004D213B" w:rsidRDefault="00000000" w:rsidP="0091568E">
            <w:pPr>
              <w:pStyle w:val="Compact"/>
              <w:jc w:val="both"/>
            </w:pPr>
            <m:oMathPara>
              <m:oMath>
                <m:r>
                  <w:rPr>
                    <w:rFonts w:ascii="Cambria Math" w:hAnsi="Cambria Math"/>
                  </w:rPr>
                  <m:t>s</m:t>
                </m:r>
              </m:oMath>
            </m:oMathPara>
          </w:p>
        </w:tc>
        <w:tc>
          <w:tcPr>
            <w:tcW w:w="0" w:type="auto"/>
          </w:tcPr>
          <w:p w14:paraId="5618574A" w14:textId="77777777" w:rsidR="004D213B" w:rsidRDefault="00000000" w:rsidP="0091568E">
            <w:pPr>
              <w:pStyle w:val="Compact"/>
              <w:jc w:val="both"/>
            </w:pPr>
            <w:r>
              <w:t>-</w:t>
            </w:r>
          </w:p>
        </w:tc>
        <w:tc>
          <w:tcPr>
            <w:tcW w:w="0" w:type="auto"/>
          </w:tcPr>
          <w:p w14:paraId="7ED99D8D" w14:textId="77777777" w:rsidR="004D213B" w:rsidRDefault="00000000" w:rsidP="0091568E">
            <w:pPr>
              <w:pStyle w:val="Compact"/>
              <w:jc w:val="both"/>
            </w:pPr>
            <m:oMathPara>
              <m:oMath>
                <m:r>
                  <w:rPr>
                    <w:rFonts w:ascii="Cambria Math" w:hAnsi="Cambria Math"/>
                  </w:rPr>
                  <m:t>0.2</m:t>
                </m:r>
              </m:oMath>
            </m:oMathPara>
          </w:p>
        </w:tc>
      </w:tr>
      <w:tr w:rsidR="004D213B" w14:paraId="32925C2B" w14:textId="77777777">
        <w:tc>
          <w:tcPr>
            <w:tcW w:w="0" w:type="auto"/>
          </w:tcPr>
          <w:p w14:paraId="6C48481A" w14:textId="77777777" w:rsidR="004D213B" w:rsidRDefault="00000000" w:rsidP="0091568E">
            <w:pPr>
              <w:pStyle w:val="Compact"/>
              <w:jc w:val="both"/>
            </w:pPr>
            <w:r>
              <w:t>Relative humidity of ambient environment</w:t>
            </w:r>
          </w:p>
        </w:tc>
        <w:tc>
          <w:tcPr>
            <w:tcW w:w="0" w:type="auto"/>
          </w:tcPr>
          <w:p w14:paraId="2C030E8C" w14:textId="77777777" w:rsidR="004D213B" w:rsidRDefault="00000000" w:rsidP="0091568E">
            <w:pPr>
              <w:pStyle w:val="Compact"/>
              <w:jc w:val="both"/>
            </w:pPr>
            <m:oMathPara>
              <m:oMath>
                <m:r>
                  <w:rPr>
                    <w:rFonts w:ascii="Cambria Math" w:hAnsi="Cambria Math"/>
                  </w:rPr>
                  <m:t>RH</m:t>
                </m:r>
              </m:oMath>
            </m:oMathPara>
          </w:p>
        </w:tc>
        <w:tc>
          <w:tcPr>
            <w:tcW w:w="0" w:type="auto"/>
          </w:tcPr>
          <w:p w14:paraId="0C51E981" w14:textId="77777777" w:rsidR="004D213B" w:rsidRDefault="00000000" w:rsidP="0091568E">
            <w:pPr>
              <w:pStyle w:val="Compact"/>
              <w:jc w:val="both"/>
            </w:pPr>
            <w:r>
              <w:t>%</w:t>
            </w:r>
          </w:p>
        </w:tc>
        <w:tc>
          <w:tcPr>
            <w:tcW w:w="0" w:type="auto"/>
          </w:tcPr>
          <w:p w14:paraId="3D77A8C5" w14:textId="77777777" w:rsidR="004D213B" w:rsidRDefault="00000000" w:rsidP="0091568E">
            <w:pPr>
              <w:pStyle w:val="Compact"/>
              <w:jc w:val="both"/>
            </w:pPr>
            <m:oMathPara>
              <m:oMath>
                <m:r>
                  <w:rPr>
                    <w:rFonts w:ascii="Cambria Math" w:hAnsi="Cambria Math"/>
                  </w:rPr>
                  <m:t>70</m:t>
                </m:r>
              </m:oMath>
            </m:oMathPara>
          </w:p>
        </w:tc>
      </w:tr>
      <w:tr w:rsidR="004D213B" w14:paraId="779ADC51" w14:textId="77777777">
        <w:tc>
          <w:tcPr>
            <w:tcW w:w="0" w:type="auto"/>
          </w:tcPr>
          <w:p w14:paraId="33E6A5DA" w14:textId="77777777" w:rsidR="004D213B" w:rsidRDefault="00000000" w:rsidP="0091568E">
            <w:pPr>
              <w:pStyle w:val="Compact"/>
              <w:jc w:val="both"/>
            </w:pPr>
            <w:r>
              <w:t>Notional size of member - longitudinal concrete lining</w:t>
            </w:r>
          </w:p>
        </w:tc>
        <w:tc>
          <w:tcPr>
            <w:tcW w:w="0" w:type="auto"/>
          </w:tcPr>
          <w:p w14:paraId="327579EF"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h</m:t>
                    </m:r>
                  </m:e>
                  <m:sub>
                    <m:r>
                      <w:rPr>
                        <w:rFonts w:ascii="Cambria Math" w:hAnsi="Cambria Math"/>
                      </w:rPr>
                      <m:t>t</m:t>
                    </m:r>
                  </m:sub>
                </m:sSub>
              </m:oMath>
            </m:oMathPara>
          </w:p>
        </w:tc>
        <w:tc>
          <w:tcPr>
            <w:tcW w:w="0" w:type="auto"/>
          </w:tcPr>
          <w:p w14:paraId="5FD38237" w14:textId="77777777" w:rsidR="004D213B" w:rsidRDefault="00000000" w:rsidP="0091568E">
            <w:pPr>
              <w:pStyle w:val="Compact"/>
              <w:jc w:val="both"/>
            </w:pPr>
            <w:r>
              <w:t>cm</w:t>
            </w:r>
          </w:p>
        </w:tc>
        <w:tc>
          <w:tcPr>
            <w:tcW w:w="0" w:type="auto"/>
          </w:tcPr>
          <w:p w14:paraId="50376141" w14:textId="77777777" w:rsidR="004D213B" w:rsidRDefault="00000000" w:rsidP="0091568E">
            <w:pPr>
              <w:pStyle w:val="Compact"/>
              <w:jc w:val="both"/>
            </w:pPr>
            <m:oMathPara>
              <m:oMath>
                <m:r>
                  <w:rPr>
                    <w:rFonts w:ascii="Cambria Math" w:hAnsi="Cambria Math"/>
                  </w:rPr>
                  <m:t>0.2111</m:t>
                </m:r>
              </m:oMath>
            </m:oMathPara>
          </w:p>
        </w:tc>
      </w:tr>
      <w:tr w:rsidR="004D213B" w14:paraId="5BCD95C6" w14:textId="77777777">
        <w:tc>
          <w:tcPr>
            <w:tcW w:w="0" w:type="auto"/>
          </w:tcPr>
          <w:p w14:paraId="0B030A3D" w14:textId="77777777" w:rsidR="004D213B" w:rsidRDefault="00000000" w:rsidP="0091568E">
            <w:pPr>
              <w:pStyle w:val="Compact"/>
              <w:jc w:val="both"/>
            </w:pPr>
            <w:r>
              <w:t>Notional size of member - gallery concrete lining</w:t>
            </w:r>
          </w:p>
        </w:tc>
        <w:tc>
          <w:tcPr>
            <w:tcW w:w="0" w:type="auto"/>
          </w:tcPr>
          <w:p w14:paraId="0EAC6E8D"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h</m:t>
                    </m:r>
                  </m:e>
                  <m:sub>
                    <m:r>
                      <w:rPr>
                        <w:rFonts w:ascii="Cambria Math" w:hAnsi="Cambria Math"/>
                      </w:rPr>
                      <m:t>g</m:t>
                    </m:r>
                  </m:sub>
                </m:sSub>
              </m:oMath>
            </m:oMathPara>
          </w:p>
        </w:tc>
        <w:tc>
          <w:tcPr>
            <w:tcW w:w="0" w:type="auto"/>
          </w:tcPr>
          <w:p w14:paraId="0819C708" w14:textId="77777777" w:rsidR="004D213B" w:rsidRDefault="00000000" w:rsidP="0091568E">
            <w:pPr>
              <w:pStyle w:val="Compact"/>
              <w:jc w:val="both"/>
            </w:pPr>
            <w:r>
              <w:t>cm</w:t>
            </w:r>
          </w:p>
        </w:tc>
        <w:tc>
          <w:tcPr>
            <w:tcW w:w="0" w:type="auto"/>
          </w:tcPr>
          <w:p w14:paraId="5FF52D09" w14:textId="77777777" w:rsidR="004D213B" w:rsidRDefault="00000000" w:rsidP="0091568E">
            <w:pPr>
              <w:pStyle w:val="Compact"/>
              <w:jc w:val="both"/>
            </w:pPr>
            <m:oMathPara>
              <m:oMath>
                <m:r>
                  <w:rPr>
                    <w:rFonts w:ascii="Cambria Math" w:hAnsi="Cambria Math"/>
                  </w:rPr>
                  <m:t>0.2176</m:t>
                </m:r>
              </m:oMath>
            </m:oMathPara>
          </w:p>
        </w:tc>
      </w:tr>
      <w:tr w:rsidR="004D213B" w14:paraId="7CA7C5A3" w14:textId="77777777">
        <w:tc>
          <w:tcPr>
            <w:tcW w:w="0" w:type="auto"/>
          </w:tcPr>
          <w:p w14:paraId="78F7AF28" w14:textId="77777777" w:rsidR="004D213B" w:rsidRDefault="00000000" w:rsidP="0091568E">
            <w:pPr>
              <w:pStyle w:val="Compact"/>
              <w:jc w:val="both"/>
            </w:pPr>
            <w:r>
              <w:t>Age of concrete at the beginning of shrinkage</w:t>
            </w:r>
          </w:p>
        </w:tc>
        <w:tc>
          <w:tcPr>
            <w:tcW w:w="0" w:type="auto"/>
          </w:tcPr>
          <w:p w14:paraId="510796C1"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t</m:t>
                    </m:r>
                  </m:e>
                  <m:sub>
                    <m:r>
                      <w:rPr>
                        <w:rFonts w:ascii="Cambria Math" w:hAnsi="Cambria Math"/>
                      </w:rPr>
                      <m:t>s</m:t>
                    </m:r>
                  </m:sub>
                </m:sSub>
              </m:oMath>
            </m:oMathPara>
          </w:p>
        </w:tc>
        <w:tc>
          <w:tcPr>
            <w:tcW w:w="0" w:type="auto"/>
          </w:tcPr>
          <w:p w14:paraId="2B2F4275" w14:textId="77777777" w:rsidR="004D213B" w:rsidRDefault="00000000" w:rsidP="0091568E">
            <w:pPr>
              <w:pStyle w:val="Compact"/>
              <w:jc w:val="both"/>
            </w:pPr>
            <w:r>
              <w:t>days</w:t>
            </w:r>
          </w:p>
        </w:tc>
        <w:tc>
          <w:tcPr>
            <w:tcW w:w="0" w:type="auto"/>
          </w:tcPr>
          <w:p w14:paraId="4F153BE6" w14:textId="77777777" w:rsidR="004D213B" w:rsidRDefault="00000000" w:rsidP="0091568E">
            <w:pPr>
              <w:pStyle w:val="Compact"/>
              <w:jc w:val="both"/>
            </w:pPr>
            <m:oMathPara>
              <m:oMath>
                <m:r>
                  <w:rPr>
                    <w:rFonts w:ascii="Cambria Math" w:hAnsi="Cambria Math"/>
                  </w:rPr>
                  <m:t>7</m:t>
                </m:r>
              </m:oMath>
            </m:oMathPara>
          </w:p>
        </w:tc>
      </w:tr>
      <w:tr w:rsidR="004D213B" w14:paraId="2B8F89F6" w14:textId="77777777">
        <w:tc>
          <w:tcPr>
            <w:tcW w:w="0" w:type="auto"/>
          </w:tcPr>
          <w:p w14:paraId="4B55EB4F" w14:textId="77777777" w:rsidR="004D213B" w:rsidRDefault="00000000" w:rsidP="0091568E">
            <w:pPr>
              <w:pStyle w:val="Compact"/>
              <w:jc w:val="both"/>
            </w:pPr>
            <w:r>
              <w:t>Coefficient in shrinkage which depends on the type of cement</w:t>
            </w:r>
          </w:p>
        </w:tc>
        <w:tc>
          <w:tcPr>
            <w:tcW w:w="0" w:type="auto"/>
          </w:tcPr>
          <w:p w14:paraId="3A312186"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β</m:t>
                    </m:r>
                  </m:e>
                  <m:sub>
                    <m:r>
                      <w:rPr>
                        <w:rFonts w:ascii="Cambria Math" w:hAnsi="Cambria Math"/>
                      </w:rPr>
                      <m:t>sc</m:t>
                    </m:r>
                  </m:sub>
                </m:sSub>
              </m:oMath>
            </m:oMathPara>
          </w:p>
        </w:tc>
        <w:tc>
          <w:tcPr>
            <w:tcW w:w="0" w:type="auto"/>
          </w:tcPr>
          <w:p w14:paraId="09DFD3C5" w14:textId="77777777" w:rsidR="004D213B" w:rsidRDefault="00000000" w:rsidP="0091568E">
            <w:pPr>
              <w:pStyle w:val="Compact"/>
              <w:jc w:val="both"/>
            </w:pPr>
            <w:r>
              <w:t>-</w:t>
            </w:r>
          </w:p>
        </w:tc>
        <w:tc>
          <w:tcPr>
            <w:tcW w:w="0" w:type="auto"/>
          </w:tcPr>
          <w:p w14:paraId="6ACBE7FB" w14:textId="77777777" w:rsidR="004D213B" w:rsidRDefault="00000000" w:rsidP="0091568E">
            <w:pPr>
              <w:pStyle w:val="Compact"/>
              <w:jc w:val="both"/>
            </w:pPr>
            <m:oMathPara>
              <m:oMath>
                <m:r>
                  <w:rPr>
                    <w:rFonts w:ascii="Cambria Math" w:hAnsi="Cambria Math"/>
                  </w:rPr>
                  <m:t>8</m:t>
                </m:r>
              </m:oMath>
            </m:oMathPara>
          </w:p>
        </w:tc>
      </w:tr>
      <w:tr w:rsidR="004D213B" w14:paraId="601369B1" w14:textId="77777777" w:rsidTr="00FD193C">
        <w:tc>
          <w:tcPr>
            <w:tcW w:w="0" w:type="auto"/>
          </w:tcPr>
          <w:p w14:paraId="3CAC6CEC" w14:textId="77777777" w:rsidR="004D213B" w:rsidRDefault="00000000" w:rsidP="0091568E">
            <w:pPr>
              <w:pStyle w:val="Compact"/>
              <w:jc w:val="both"/>
            </w:pPr>
            <w:r>
              <w:t>Temperature</w:t>
            </w:r>
          </w:p>
        </w:tc>
        <w:tc>
          <w:tcPr>
            <w:tcW w:w="0" w:type="auto"/>
          </w:tcPr>
          <w:p w14:paraId="3DDB694F" w14:textId="77777777" w:rsidR="004D213B" w:rsidRDefault="00000000" w:rsidP="0091568E">
            <w:pPr>
              <w:pStyle w:val="Compact"/>
              <w:jc w:val="both"/>
            </w:pPr>
            <m:oMathPara>
              <m:oMath>
                <m:r>
                  <w:rPr>
                    <w:rFonts w:ascii="Cambria Math" w:hAnsi="Cambria Math"/>
                  </w:rPr>
                  <m:t>T</m:t>
                </m:r>
              </m:oMath>
            </m:oMathPara>
          </w:p>
        </w:tc>
        <w:tc>
          <w:tcPr>
            <w:tcW w:w="0" w:type="auto"/>
          </w:tcPr>
          <w:p w14:paraId="2563D1CB" w14:textId="77777777" w:rsidR="004D213B" w:rsidRDefault="00000000" w:rsidP="0091568E">
            <w:pPr>
              <w:pStyle w:val="Compact"/>
              <w:jc w:val="both"/>
            </w:pP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w:t>
            </w:r>
          </w:p>
        </w:tc>
        <w:tc>
          <w:tcPr>
            <w:tcW w:w="0" w:type="auto"/>
          </w:tcPr>
          <w:p w14:paraId="01742746" w14:textId="77777777" w:rsidR="004D213B" w:rsidRDefault="00000000" w:rsidP="0091568E">
            <w:pPr>
              <w:pStyle w:val="Compact"/>
              <w:jc w:val="both"/>
            </w:pPr>
            <m:oMathPara>
              <m:oMath>
                <m:r>
                  <w:rPr>
                    <w:rFonts w:ascii="Cambria Math" w:hAnsi="Cambria Math"/>
                  </w:rPr>
                  <m:t>20</m:t>
                </m:r>
              </m:oMath>
            </m:oMathPara>
          </w:p>
        </w:tc>
      </w:tr>
      <w:tr w:rsidR="004D213B" w14:paraId="68955076" w14:textId="77777777" w:rsidTr="00FD193C">
        <w:tc>
          <w:tcPr>
            <w:tcW w:w="0" w:type="auto"/>
            <w:tcBorders>
              <w:bottom w:val="single" w:sz="4" w:space="0" w:color="auto"/>
            </w:tcBorders>
          </w:tcPr>
          <w:p w14:paraId="63CA8D28" w14:textId="77777777" w:rsidR="004D213B" w:rsidRDefault="00000000" w:rsidP="0091568E">
            <w:pPr>
              <w:pStyle w:val="Compact"/>
              <w:jc w:val="both"/>
            </w:pPr>
            <w:r>
              <w:t>Age of concrete at loading</w:t>
            </w:r>
          </w:p>
        </w:tc>
        <w:tc>
          <w:tcPr>
            <w:tcW w:w="0" w:type="auto"/>
            <w:tcBorders>
              <w:bottom w:val="single" w:sz="4" w:space="0" w:color="auto"/>
            </w:tcBorders>
          </w:tcPr>
          <w:p w14:paraId="6C962560" w14:textId="77777777" w:rsidR="004D213B" w:rsidRDefault="00000000" w:rsidP="0091568E">
            <w:pPr>
              <w:pStyle w:val="Compact"/>
              <w:jc w:val="both"/>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0" w:type="auto"/>
            <w:tcBorders>
              <w:bottom w:val="single" w:sz="4" w:space="0" w:color="auto"/>
            </w:tcBorders>
          </w:tcPr>
          <w:p w14:paraId="5724B8A7" w14:textId="77777777" w:rsidR="004D213B" w:rsidRDefault="00000000" w:rsidP="0091568E">
            <w:pPr>
              <w:pStyle w:val="Compact"/>
              <w:jc w:val="both"/>
            </w:pPr>
            <w:r>
              <w:t>days</w:t>
            </w:r>
          </w:p>
        </w:tc>
        <w:tc>
          <w:tcPr>
            <w:tcW w:w="0" w:type="auto"/>
            <w:tcBorders>
              <w:bottom w:val="single" w:sz="4" w:space="0" w:color="auto"/>
            </w:tcBorders>
          </w:tcPr>
          <w:p w14:paraId="36CCC459" w14:textId="77777777" w:rsidR="004D213B" w:rsidRDefault="00000000" w:rsidP="0091568E">
            <w:pPr>
              <w:pStyle w:val="Compact"/>
              <w:jc w:val="both"/>
            </w:pPr>
            <m:oMathPara>
              <m:oMath>
                <m:r>
                  <w:rPr>
                    <w:rFonts w:ascii="Cambria Math" w:hAnsi="Cambria Math"/>
                  </w:rPr>
                  <m:t>1</m:t>
                </m:r>
              </m:oMath>
            </m:oMathPara>
          </w:p>
        </w:tc>
      </w:tr>
      <w:bookmarkEnd w:id="2"/>
    </w:tbl>
    <w:p w14:paraId="03E55A6A" w14:textId="77777777" w:rsidR="0091568E" w:rsidRDefault="0091568E" w:rsidP="0091568E">
      <w:pPr>
        <w:pStyle w:val="Corpodetexto"/>
        <w:jc w:val="both"/>
      </w:pPr>
    </w:p>
    <w:p w14:paraId="433CBFAB" w14:textId="77228F6E" w:rsidR="004D213B" w:rsidRDefault="00000000" w:rsidP="0091568E">
      <w:pPr>
        <w:pStyle w:val="Corpodetexto"/>
        <w:jc w:val="both"/>
      </w:pPr>
      <w:r>
        <w:t xml:space="preserve">In this study, an initial hydrostatic stress of </w:t>
      </w:r>
      <m:oMath>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r>
          <w:rPr>
            <w:rFonts w:ascii="Cambria Math" w:hAnsi="Cambria Math"/>
          </w:rPr>
          <m:t>9</m:t>
        </m:r>
      </m:oMath>
      <w:r>
        <w:t xml:space="preserve"> MPa, corresponding to a depth of 450 m, was adopted, simulating the conditions of the rock mass characterization. The study examines the long-term and short-term convergence profiles using various constitutive models for the rock mass (elastic, elastoplastic, and viscoplastic) and the lining (elastic, and viscoelastic), including scenarios without lining. For clarity, Table </w:t>
      </w:r>
      <w:hyperlink w:anchor="table3">
        <w:r>
          <w:rPr>
            <w:rStyle w:val="Hyperlink"/>
          </w:rPr>
          <w:t>3</w:t>
        </w:r>
      </w:hyperlink>
      <w:r>
        <w:t xml:space="preserve"> lists the abbreviations used throughout the text and in the results legends. These analyses are conducted for three different distances between the longitudinal tunnels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using a tunnel radius </w:t>
      </w: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1</m:t>
        </m:r>
      </m:oMath>
      <w:r>
        <w:t xml:space="preserve"> m and an excavation speed of 12.5 m/day. Additional geometric parameters for the domain, </w:t>
      </w:r>
      <w:r>
        <w:lastRenderedPageBreak/>
        <w:t>excavation, and lining installation are provided in Table </w:t>
      </w:r>
      <w:hyperlink w:anchor="table1">
        <w:r>
          <w:rPr>
            <w:rStyle w:val="Hyperlink"/>
          </w:rPr>
          <w:t>1</w:t>
        </w:r>
      </w:hyperlink>
      <w:r>
        <w:t xml:space="preserve">, with further details discussed in Section  </w:t>
      </w:r>
      <w:hyperlink w:anchor="section_spatial">
        <w:r>
          <w:rPr>
            <w:rStyle w:val="Hyperlink"/>
          </w:rPr>
          <w:t>5</w:t>
        </w:r>
      </w:hyperlink>
      <w:r>
        <w:t>.</w:t>
      </w:r>
    </w:p>
    <w:p w14:paraId="0C91E62E" w14:textId="4FF1AAFA" w:rsidR="004D213B" w:rsidRDefault="00FD193C" w:rsidP="0091568E">
      <w:pPr>
        <w:pStyle w:val="TableCaption"/>
        <w:jc w:val="both"/>
      </w:pPr>
      <w:bookmarkStart w:id="3" w:name="table3"/>
      <w:r>
        <w:t xml:space="preserve">Table 3 </w:t>
      </w:r>
      <w:r w:rsidR="00000000">
        <w:t>Abbreviation to the constitutive models and scenarios</w:t>
      </w:r>
    </w:p>
    <w:tbl>
      <w:tblPr>
        <w:tblStyle w:val="Table"/>
        <w:tblW w:w="0" w:type="auto"/>
        <w:tblLook w:val="0020" w:firstRow="1" w:lastRow="0" w:firstColumn="0" w:lastColumn="0" w:noHBand="0" w:noVBand="0"/>
      </w:tblPr>
      <w:tblGrid>
        <w:gridCol w:w="4044"/>
        <w:gridCol w:w="1794"/>
      </w:tblGrid>
      <w:tr w:rsidR="004D213B" w14:paraId="46134558" w14:textId="77777777" w:rsidTr="004D213B">
        <w:trPr>
          <w:cnfStyle w:val="100000000000" w:firstRow="1" w:lastRow="0" w:firstColumn="0" w:lastColumn="0" w:oddVBand="0" w:evenVBand="0" w:oddHBand="0" w:evenHBand="0" w:firstRowFirstColumn="0" w:firstRowLastColumn="0" w:lastRowFirstColumn="0" w:lastRowLastColumn="0"/>
          <w:tblHeader/>
        </w:trPr>
        <w:tc>
          <w:tcPr>
            <w:tcW w:w="0" w:type="auto"/>
          </w:tcPr>
          <w:p w14:paraId="54382B22" w14:textId="77777777" w:rsidR="004D213B" w:rsidRDefault="00000000" w:rsidP="0091568E">
            <w:pPr>
              <w:pStyle w:val="Compact"/>
              <w:jc w:val="both"/>
            </w:pPr>
            <w:r>
              <w:t>DESCRIPTION</w:t>
            </w:r>
          </w:p>
        </w:tc>
        <w:tc>
          <w:tcPr>
            <w:tcW w:w="0" w:type="auto"/>
          </w:tcPr>
          <w:p w14:paraId="09DB8894" w14:textId="77777777" w:rsidR="004D213B" w:rsidRDefault="00000000" w:rsidP="0091568E">
            <w:pPr>
              <w:pStyle w:val="Compact"/>
              <w:jc w:val="both"/>
            </w:pPr>
            <w:r>
              <w:t>ABBREVIATION</w:t>
            </w:r>
          </w:p>
        </w:tc>
      </w:tr>
      <w:tr w:rsidR="004D213B" w14:paraId="605FCF57" w14:textId="77777777">
        <w:tc>
          <w:tcPr>
            <w:tcW w:w="0" w:type="auto"/>
          </w:tcPr>
          <w:p w14:paraId="6C5827EB" w14:textId="77777777" w:rsidR="004D213B" w:rsidRDefault="00000000" w:rsidP="0091568E">
            <w:pPr>
              <w:pStyle w:val="Compact"/>
              <w:jc w:val="both"/>
            </w:pPr>
            <w:r>
              <w:t>Elastic rock mass</w:t>
            </w:r>
          </w:p>
        </w:tc>
        <w:tc>
          <w:tcPr>
            <w:tcW w:w="0" w:type="auto"/>
          </w:tcPr>
          <w:p w14:paraId="0D00523E" w14:textId="77777777" w:rsidR="004D213B" w:rsidRDefault="00000000" w:rsidP="0091568E">
            <w:pPr>
              <w:pStyle w:val="Compact"/>
              <w:jc w:val="both"/>
            </w:pPr>
            <w:r>
              <w:t>E</w:t>
            </w:r>
          </w:p>
        </w:tc>
      </w:tr>
      <w:tr w:rsidR="004D213B" w14:paraId="2782D779" w14:textId="77777777">
        <w:tc>
          <w:tcPr>
            <w:tcW w:w="0" w:type="auto"/>
          </w:tcPr>
          <w:p w14:paraId="56A22CFF" w14:textId="77777777" w:rsidR="004D213B" w:rsidRDefault="00000000" w:rsidP="0091568E">
            <w:pPr>
              <w:pStyle w:val="Compact"/>
              <w:jc w:val="both"/>
            </w:pPr>
            <w:r>
              <w:t>Elastoplastic rock mass</w:t>
            </w:r>
          </w:p>
        </w:tc>
        <w:tc>
          <w:tcPr>
            <w:tcW w:w="0" w:type="auto"/>
          </w:tcPr>
          <w:p w14:paraId="26A51E29" w14:textId="77777777" w:rsidR="004D213B" w:rsidRDefault="00000000" w:rsidP="0091568E">
            <w:pPr>
              <w:pStyle w:val="Compact"/>
              <w:jc w:val="both"/>
            </w:pPr>
            <w:r>
              <w:t>EP</w:t>
            </w:r>
          </w:p>
        </w:tc>
      </w:tr>
      <w:tr w:rsidR="004D213B" w14:paraId="6D9F1F61" w14:textId="77777777">
        <w:tc>
          <w:tcPr>
            <w:tcW w:w="0" w:type="auto"/>
          </w:tcPr>
          <w:p w14:paraId="619108DC" w14:textId="77777777" w:rsidR="004D213B" w:rsidRDefault="00000000" w:rsidP="0091568E">
            <w:pPr>
              <w:pStyle w:val="Compact"/>
              <w:jc w:val="both"/>
            </w:pPr>
            <w:r>
              <w:t>Elastoviscoplastic rock mass</w:t>
            </w:r>
          </w:p>
        </w:tc>
        <w:tc>
          <w:tcPr>
            <w:tcW w:w="0" w:type="auto"/>
          </w:tcPr>
          <w:p w14:paraId="140DB9D7" w14:textId="77777777" w:rsidR="004D213B" w:rsidRDefault="00000000" w:rsidP="0091568E">
            <w:pPr>
              <w:pStyle w:val="Compact"/>
              <w:jc w:val="both"/>
            </w:pPr>
            <w:r>
              <w:t>VP</w:t>
            </w:r>
          </w:p>
        </w:tc>
      </w:tr>
      <w:tr w:rsidR="004D213B" w14:paraId="6DCD0301" w14:textId="77777777">
        <w:tc>
          <w:tcPr>
            <w:tcW w:w="0" w:type="auto"/>
          </w:tcPr>
          <w:p w14:paraId="0C83C7E0" w14:textId="77777777" w:rsidR="004D213B" w:rsidRDefault="00000000" w:rsidP="0091568E">
            <w:pPr>
              <w:pStyle w:val="Compact"/>
              <w:jc w:val="both"/>
            </w:pPr>
            <w:r>
              <w:t>Elastoplastic-Viscoplastic rock mass</w:t>
            </w:r>
          </w:p>
        </w:tc>
        <w:tc>
          <w:tcPr>
            <w:tcW w:w="0" w:type="auto"/>
          </w:tcPr>
          <w:p w14:paraId="369784C3" w14:textId="77777777" w:rsidR="004D213B" w:rsidRDefault="00000000" w:rsidP="0091568E">
            <w:pPr>
              <w:pStyle w:val="Compact"/>
              <w:jc w:val="both"/>
            </w:pPr>
            <w:r>
              <w:t>EPVP</w:t>
            </w:r>
          </w:p>
        </w:tc>
      </w:tr>
      <w:tr w:rsidR="004D213B" w14:paraId="3037D303" w14:textId="77777777">
        <w:tc>
          <w:tcPr>
            <w:tcW w:w="0" w:type="auto"/>
          </w:tcPr>
          <w:p w14:paraId="6CF93938" w14:textId="77777777" w:rsidR="004D213B" w:rsidRDefault="00000000" w:rsidP="0091568E">
            <w:pPr>
              <w:pStyle w:val="Compact"/>
              <w:jc w:val="both"/>
            </w:pPr>
            <w:r>
              <w:t>Not lining</w:t>
            </w:r>
          </w:p>
        </w:tc>
        <w:tc>
          <w:tcPr>
            <w:tcW w:w="0" w:type="auto"/>
          </w:tcPr>
          <w:p w14:paraId="3014FCED" w14:textId="77777777" w:rsidR="004D213B" w:rsidRDefault="00000000" w:rsidP="0091568E">
            <w:pPr>
              <w:pStyle w:val="Compact"/>
              <w:jc w:val="both"/>
            </w:pPr>
            <w:r>
              <w:t>NL</w:t>
            </w:r>
          </w:p>
        </w:tc>
      </w:tr>
      <w:tr w:rsidR="004D213B" w14:paraId="15A06F3E" w14:textId="77777777">
        <w:tc>
          <w:tcPr>
            <w:tcW w:w="0" w:type="auto"/>
          </w:tcPr>
          <w:p w14:paraId="68A6D56E" w14:textId="77777777" w:rsidR="004D213B" w:rsidRDefault="00000000" w:rsidP="0091568E">
            <w:pPr>
              <w:pStyle w:val="Compact"/>
              <w:jc w:val="both"/>
            </w:pPr>
            <w:r>
              <w:t>Elastic lining</w:t>
            </w:r>
          </w:p>
        </w:tc>
        <w:tc>
          <w:tcPr>
            <w:tcW w:w="0" w:type="auto"/>
          </w:tcPr>
          <w:p w14:paraId="6356D7C4" w14:textId="77777777" w:rsidR="004D213B" w:rsidRDefault="00000000" w:rsidP="0091568E">
            <w:pPr>
              <w:pStyle w:val="Compact"/>
              <w:jc w:val="both"/>
            </w:pPr>
            <w:r>
              <w:t>EL</w:t>
            </w:r>
          </w:p>
        </w:tc>
      </w:tr>
      <w:tr w:rsidR="004D213B" w14:paraId="7A3E316A" w14:textId="77777777">
        <w:tc>
          <w:tcPr>
            <w:tcW w:w="0" w:type="auto"/>
          </w:tcPr>
          <w:p w14:paraId="46D86CB9" w14:textId="77777777" w:rsidR="004D213B" w:rsidRDefault="00000000" w:rsidP="0091568E">
            <w:pPr>
              <w:pStyle w:val="Compact"/>
              <w:jc w:val="both"/>
            </w:pPr>
            <w:r>
              <w:t>Viscoelastic lining</w:t>
            </w:r>
          </w:p>
        </w:tc>
        <w:tc>
          <w:tcPr>
            <w:tcW w:w="0" w:type="auto"/>
          </w:tcPr>
          <w:p w14:paraId="77CFCED1" w14:textId="77777777" w:rsidR="004D213B" w:rsidRDefault="00000000" w:rsidP="0091568E">
            <w:pPr>
              <w:pStyle w:val="Compact"/>
              <w:jc w:val="both"/>
            </w:pPr>
            <w:r>
              <w:t>VEL</w:t>
            </w:r>
          </w:p>
        </w:tc>
      </w:tr>
      <w:tr w:rsidR="004D213B" w14:paraId="6F30EF26" w14:textId="77777777">
        <w:tc>
          <w:tcPr>
            <w:tcW w:w="0" w:type="auto"/>
          </w:tcPr>
          <w:p w14:paraId="3EFABBB3" w14:textId="77777777" w:rsidR="004D213B" w:rsidRDefault="00000000" w:rsidP="0091568E">
            <w:pPr>
              <w:pStyle w:val="Compact"/>
              <w:jc w:val="both"/>
            </w:pPr>
            <w:r>
              <w:t>Long-term</w:t>
            </w:r>
          </w:p>
        </w:tc>
        <w:tc>
          <w:tcPr>
            <w:tcW w:w="0" w:type="auto"/>
          </w:tcPr>
          <w:p w14:paraId="33FF962C" w14:textId="77777777" w:rsidR="004D213B" w:rsidRDefault="00000000" w:rsidP="0091568E">
            <w:pPr>
              <w:pStyle w:val="Compact"/>
              <w:jc w:val="both"/>
            </w:pPr>
            <w:r>
              <w:t>LT</w:t>
            </w:r>
          </w:p>
        </w:tc>
      </w:tr>
      <w:tr w:rsidR="004D213B" w14:paraId="2EBBD0C5" w14:textId="77777777">
        <w:tc>
          <w:tcPr>
            <w:tcW w:w="0" w:type="auto"/>
          </w:tcPr>
          <w:p w14:paraId="4353647D" w14:textId="77777777" w:rsidR="004D213B" w:rsidRDefault="00000000" w:rsidP="0091568E">
            <w:pPr>
              <w:pStyle w:val="Compact"/>
              <w:jc w:val="both"/>
            </w:pPr>
            <w:r>
              <w:t>Final excavation (Short-term)</w:t>
            </w:r>
          </w:p>
        </w:tc>
        <w:tc>
          <w:tcPr>
            <w:tcW w:w="0" w:type="auto"/>
          </w:tcPr>
          <w:p w14:paraId="7142E799" w14:textId="77777777" w:rsidR="004D213B" w:rsidRDefault="00000000" w:rsidP="0091568E">
            <w:pPr>
              <w:pStyle w:val="Compact"/>
              <w:jc w:val="both"/>
            </w:pPr>
            <w:r>
              <w:t>ST</w:t>
            </w:r>
          </w:p>
        </w:tc>
      </w:tr>
      <w:tr w:rsidR="004D213B" w14:paraId="39FAF9FB" w14:textId="77777777" w:rsidTr="00FD193C">
        <w:tc>
          <w:tcPr>
            <w:tcW w:w="0" w:type="auto"/>
          </w:tcPr>
          <w:p w14:paraId="7644D687" w14:textId="77777777" w:rsidR="004D213B" w:rsidRDefault="00000000" w:rsidP="0091568E">
            <w:pPr>
              <w:pStyle w:val="Compact"/>
              <w:jc w:val="both"/>
            </w:pPr>
            <w:r>
              <w:t>With Gallery</w:t>
            </w:r>
          </w:p>
        </w:tc>
        <w:tc>
          <w:tcPr>
            <w:tcW w:w="0" w:type="auto"/>
          </w:tcPr>
          <w:p w14:paraId="49E6E564" w14:textId="77777777" w:rsidR="004D213B" w:rsidRDefault="00000000" w:rsidP="0091568E">
            <w:pPr>
              <w:pStyle w:val="Compact"/>
              <w:jc w:val="both"/>
            </w:pPr>
            <w:r>
              <w:t>WG</w:t>
            </w:r>
          </w:p>
        </w:tc>
      </w:tr>
      <w:tr w:rsidR="004D213B" w14:paraId="3DA7D3D4" w14:textId="77777777" w:rsidTr="00FD193C">
        <w:tc>
          <w:tcPr>
            <w:tcW w:w="0" w:type="auto"/>
            <w:tcBorders>
              <w:bottom w:val="single" w:sz="4" w:space="0" w:color="auto"/>
            </w:tcBorders>
          </w:tcPr>
          <w:p w14:paraId="6C54E50D" w14:textId="77777777" w:rsidR="004D213B" w:rsidRDefault="00000000" w:rsidP="0091568E">
            <w:pPr>
              <w:pStyle w:val="Compact"/>
              <w:jc w:val="both"/>
            </w:pPr>
            <w:r>
              <w:t>Not Gallery</w:t>
            </w:r>
          </w:p>
        </w:tc>
        <w:tc>
          <w:tcPr>
            <w:tcW w:w="0" w:type="auto"/>
            <w:tcBorders>
              <w:bottom w:val="single" w:sz="4" w:space="0" w:color="auto"/>
            </w:tcBorders>
          </w:tcPr>
          <w:p w14:paraId="0FE41FE2" w14:textId="77777777" w:rsidR="004D213B" w:rsidRDefault="00000000" w:rsidP="0091568E">
            <w:pPr>
              <w:pStyle w:val="Compact"/>
              <w:jc w:val="both"/>
            </w:pPr>
            <w:r>
              <w:t>NG</w:t>
            </w:r>
          </w:p>
        </w:tc>
      </w:tr>
    </w:tbl>
    <w:bookmarkEnd w:id="3"/>
    <w:p w14:paraId="6A7644BA" w14:textId="77777777" w:rsidR="004D213B" w:rsidRDefault="00000000" w:rsidP="0091568E">
      <w:pPr>
        <w:pStyle w:val="Corpodetexto"/>
        <w:jc w:val="both"/>
      </w:pPr>
      <w:r>
        <w:t xml:space="preserve">Denoting by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the displacement component along the y-axis, all the results presented in the following analyses, show the convergence profile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characterize the inward movement of the tunnel roof </w:t>
      </w:r>
      <m:oMath>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e>
        </m:d>
      </m:oMath>
      <w:r>
        <w:t xml:space="preserve"> as a function of the normalized longitudinal distance from the excavation face. In addition, point </w:t>
      </w:r>
      <m:oMath>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25</m:t>
            </m:r>
          </m:e>
        </m:d>
      </m:oMath>
      <w:r>
        <w:t xml:space="preserve"> was chosen to denote the equilibrium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outside the region of influence of the excavation face and the gallery. When the gallery is present, the highest convergence value,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is highlighted at the coordinate where the gallery intersects the longitudinal tunnels </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r>
              <w:rPr>
                <w:rFonts w:ascii="Cambria Math" w:hAnsi="Cambria Math"/>
              </w:rPr>
              <m:t>2</m:t>
            </m:r>
          </m:e>
        </m:d>
      </m:oMath>
      <w:r>
        <w:t>.</w:t>
      </w:r>
    </w:p>
    <w:p w14:paraId="5637962B" w14:textId="77777777" w:rsidR="004D213B" w:rsidRDefault="00000000" w:rsidP="0091568E">
      <w:pPr>
        <w:pStyle w:val="Corpodetexto"/>
        <w:jc w:val="both"/>
      </w:pPr>
      <w:r>
        <w:t>An important observation is that in single tunnels, under rock mass isotropy and hidrostatic initial stress state conditions, the symmetry of the tunnel wall is preserved throughout the excavation process. Thus, the deformed tunnel wall remains circular. On the other hand, one of the effects of the mutual interaction induced by the proximity of the twin tunnels is the loss of symmetry of the deformed tunnel wall. Fig. </w:t>
      </w:r>
      <w:hyperlink w:anchor="Ovalization effect and monitoring point">
        <w:r>
          <w:rPr>
            <w:rStyle w:val="Hyperlink"/>
          </w:rPr>
          <w:t>21</w:t>
        </w:r>
      </w:hyperlink>
      <w:r>
        <w:t xml:space="preserve"> presents tunnel roof B and the effect of ovalization due to the proximity of the tunnels. In this context, </w:t>
      </w:r>
      <m:oMath>
        <m:sSub>
          <m:sSubPr>
            <m:ctrlPr>
              <w:rPr>
                <w:rFonts w:ascii="Cambria Math" w:hAnsi="Cambria Math"/>
              </w:rPr>
            </m:ctrlPr>
          </m:sSubPr>
          <m:e>
            <m:r>
              <w:rPr>
                <w:rFonts w:ascii="Cambria Math" w:hAnsi="Cambria Math"/>
              </w:rPr>
              <m:t>U</m:t>
            </m:r>
          </m:e>
          <m:sub>
            <m:r>
              <w:rPr>
                <w:rFonts w:ascii="Cambria Math" w:hAnsi="Cambria Math"/>
              </w:rPr>
              <m:t>B</m:t>
            </m:r>
          </m:sub>
        </m:sSub>
      </m:oMath>
      <w:r>
        <w:t xml:space="preserve"> is not representative of the entire deformation of the tunnel wall.</w:t>
      </w:r>
    </w:p>
    <w:p w14:paraId="2D88E077" w14:textId="77777777" w:rsidR="004D213B" w:rsidRDefault="00000000" w:rsidP="00FD193C">
      <w:pPr>
        <w:pStyle w:val="CaptionedFigure"/>
        <w:jc w:val="center"/>
      </w:pPr>
      <w:bookmarkStart w:id="4" w:name="Ovalization_effect_and_monitoring_point"/>
      <w:r>
        <w:rPr>
          <w:noProof/>
        </w:rPr>
        <w:lastRenderedPageBreak/>
        <w:drawing>
          <wp:inline distT="0" distB="0" distL="0" distR="0" wp14:anchorId="0A2B3B79" wp14:editId="7489B06E">
            <wp:extent cx="3333056" cy="254000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6" name="Picture"/>
                    <pic:cNvPicPr>
                      <a:picLocks noChangeAspect="1" noChangeArrowheads="1"/>
                    </pic:cNvPicPr>
                  </pic:nvPicPr>
                  <pic:blipFill>
                    <a:blip r:embed="rId7">
                      <a:extLst>
                        <a:ext uri="{96DAC541-7B7A-43D3-8B79-37D633B846F1}">
                          <asvg:svgBlip xmlns:asvg="http://schemas.microsoft.com/office/drawing/2016/SVG/main" r:embed="rId8"/>
                        </a:ext>
                      </a:extLst>
                    </a:blip>
                    <a:stretch>
                      <a:fillRect/>
                    </a:stretch>
                  </pic:blipFill>
                  <pic:spPr bwMode="auto">
                    <a:xfrm>
                      <a:off x="0" y="0"/>
                      <a:ext cx="3333056" cy="2540000"/>
                    </a:xfrm>
                    <a:prstGeom prst="rect">
                      <a:avLst/>
                    </a:prstGeom>
                  </pic:spPr>
                </pic:pic>
              </a:graphicData>
            </a:graphic>
          </wp:inline>
        </w:drawing>
      </w:r>
    </w:p>
    <w:p w14:paraId="7717FDD5" w14:textId="10B8046A" w:rsidR="004D213B" w:rsidRDefault="00FD193C" w:rsidP="0091568E">
      <w:pPr>
        <w:pStyle w:val="ImageCaption"/>
        <w:jc w:val="both"/>
      </w:pPr>
      <w:r>
        <w:t xml:space="preserve">Figure 21 </w:t>
      </w:r>
      <w:r w:rsidR="00000000">
        <w:t xml:space="preserve">Monitoring point and </w:t>
      </w:r>
      <w:proofErr w:type="spellStart"/>
      <w:r w:rsidR="00000000">
        <w:t>ovalization</w:t>
      </w:r>
      <w:proofErr w:type="spellEnd"/>
      <w:r w:rsidR="00000000">
        <w:t xml:space="preserve"> effect</w:t>
      </w:r>
    </w:p>
    <w:bookmarkEnd w:id="4"/>
    <w:p w14:paraId="6E71D4F4" w14:textId="77777777" w:rsidR="004D213B" w:rsidRDefault="00000000" w:rsidP="0091568E">
      <w:pPr>
        <w:pStyle w:val="Corpodetexto"/>
        <w:jc w:val="both"/>
      </w:pPr>
      <w:r>
        <w:t>Another important observation regarding the material properties shown in Table </w:t>
      </w:r>
      <w:hyperlink w:anchor="table2">
        <w:r>
          <w:rPr>
            <w:rStyle w:val="Hyperlink"/>
          </w:rPr>
          <w:t>2</w:t>
        </w:r>
      </w:hyperlink>
      <w:r>
        <w:t xml:space="preserve"> is that the value adopted for plastic cohesion (</w:t>
      </w:r>
      <m:oMath>
        <m:r>
          <w:rPr>
            <w:rFonts w:ascii="Cambria Math" w:hAnsi="Cambria Math"/>
          </w:rPr>
          <m:t>c</m:t>
        </m:r>
      </m:oMath>
      <w:r>
        <w:t>) is greater than the value for viscoplastic cohesion (</w:t>
      </w:r>
      <m:oMath>
        <m:sSub>
          <m:sSubPr>
            <m:ctrlPr>
              <w:rPr>
                <w:rFonts w:ascii="Cambria Math" w:hAnsi="Cambria Math"/>
              </w:rPr>
            </m:ctrlPr>
          </m:sSubPr>
          <m:e>
            <m:r>
              <w:rPr>
                <w:rFonts w:ascii="Cambria Math" w:hAnsi="Cambria Math"/>
              </w:rPr>
              <m:t>c</m:t>
            </m:r>
          </m:e>
          <m:sub>
            <m:r>
              <w:rPr>
                <w:rFonts w:ascii="Cambria Math" w:hAnsi="Cambria Math"/>
              </w:rPr>
              <m:t>vp</m:t>
            </m:r>
          </m:sub>
        </m:sSub>
      </m:oMath>
      <w:r>
        <w:t xml:space="preserve">): </w:t>
      </w:r>
      <m:oMath>
        <m:r>
          <w:rPr>
            <w:rFonts w:ascii="Cambria Math" w:hAnsi="Cambria Math"/>
          </w:rPr>
          <m:t>c</m:t>
        </m:r>
      </m:oMath>
      <w:r>
        <w:t xml:space="preserve"> &gt; </w:t>
      </w:r>
      <m:oMath>
        <m:sSub>
          <m:sSubPr>
            <m:ctrlPr>
              <w:rPr>
                <w:rFonts w:ascii="Cambria Math" w:hAnsi="Cambria Math"/>
              </w:rPr>
            </m:ctrlPr>
          </m:sSubPr>
          <m:e>
            <m:r>
              <w:rPr>
                <w:rFonts w:ascii="Cambria Math" w:hAnsi="Cambria Math"/>
              </w:rPr>
              <m:t>c</m:t>
            </m:r>
          </m:e>
          <m:sub>
            <m:r>
              <w:rPr>
                <w:rFonts w:ascii="Cambria Math" w:hAnsi="Cambria Math"/>
              </w:rPr>
              <m:t>vp</m:t>
            </m:r>
          </m:sub>
        </m:sSub>
      </m:oMath>
      <w:r>
        <w:t>. This implies that, in the regime of irreversible deformations, the viscoplasticity of the material will be activated first. The generic configurations of the rock mass deformation zones during the excavation process are illustrated in Fig. </w:t>
      </w:r>
      <w:hyperlink w:anchor="zones">
        <w:r>
          <w:rPr>
            <w:rStyle w:val="Hyperlink"/>
          </w:rPr>
          <w:t>22</w:t>
        </w:r>
      </w:hyperlink>
      <w:r>
        <w:t>.</w:t>
      </w:r>
    </w:p>
    <w:p w14:paraId="20038928" w14:textId="77777777" w:rsidR="004D213B" w:rsidRDefault="00000000" w:rsidP="00FD193C">
      <w:pPr>
        <w:pStyle w:val="CaptionedFigure"/>
        <w:jc w:val="center"/>
      </w:pPr>
      <w:bookmarkStart w:id="5" w:name="zones"/>
      <w:r>
        <w:rPr>
          <w:noProof/>
        </w:rPr>
        <w:drawing>
          <wp:inline distT="0" distB="0" distL="0" distR="0" wp14:anchorId="720243ED" wp14:editId="499BB744">
            <wp:extent cx="3810000" cy="2336580"/>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120" name="Picture"/>
                    <pic:cNvPicPr>
                      <a:picLocks noChangeAspect="1" noChangeArrowheads="1"/>
                    </pic:cNvPicPr>
                  </pic:nvPicPr>
                  <pic:blipFill>
                    <a:blip r:embed="rId9">
                      <a:extLst>
                        <a:ext uri="{96DAC541-7B7A-43D3-8B79-37D633B846F1}">
                          <asvg:svgBlip xmlns:asvg="http://schemas.microsoft.com/office/drawing/2016/SVG/main" r:embed="rId10"/>
                        </a:ext>
                      </a:extLst>
                    </a:blip>
                    <a:stretch>
                      <a:fillRect/>
                    </a:stretch>
                  </pic:blipFill>
                  <pic:spPr bwMode="auto">
                    <a:xfrm>
                      <a:off x="0" y="0"/>
                      <a:ext cx="3810000" cy="2336580"/>
                    </a:xfrm>
                    <a:prstGeom prst="rect">
                      <a:avLst/>
                    </a:prstGeom>
                  </pic:spPr>
                </pic:pic>
              </a:graphicData>
            </a:graphic>
          </wp:inline>
        </w:drawing>
      </w:r>
    </w:p>
    <w:p w14:paraId="42B18864" w14:textId="428D3CE8" w:rsidR="004D213B" w:rsidRDefault="00FD193C" w:rsidP="0091568E">
      <w:pPr>
        <w:pStyle w:val="ImageCaption"/>
        <w:jc w:val="both"/>
      </w:pPr>
      <w:r>
        <w:t>Figure 2</w:t>
      </w:r>
      <w:r>
        <w:t>2</w:t>
      </w:r>
      <w:r>
        <w:t xml:space="preserve"> </w:t>
      </w:r>
      <w:r w:rsidR="00000000">
        <w:t>Configurations for the zones with irreversible deformations in the rock mass</w:t>
      </w:r>
    </w:p>
    <w:p w14:paraId="2FCA3B65" w14:textId="4A67FDCE" w:rsidR="004D213B" w:rsidRDefault="00FD193C" w:rsidP="0091568E">
      <w:pPr>
        <w:pStyle w:val="Ttulo2"/>
        <w:jc w:val="both"/>
      </w:pPr>
      <w:bookmarkStart w:id="6" w:name="Xdddcf980993db7c65af7e377b79fb1a4960ff2e"/>
      <w:bookmarkEnd w:id="1"/>
      <w:bookmarkEnd w:id="5"/>
      <w:r>
        <w:t xml:space="preserve">7.2 </w:t>
      </w:r>
      <w:r w:rsidR="00000000">
        <w:t>Short and long-term analysis and ovalization effect</w:t>
      </w:r>
    </w:p>
    <w:p w14:paraId="7C556E13" w14:textId="77777777" w:rsidR="004D213B" w:rsidRDefault="00000000" w:rsidP="0091568E">
      <w:pPr>
        <w:pStyle w:val="FirstParagraph"/>
        <w:jc w:val="both"/>
      </w:pPr>
      <w:r>
        <w:t>Figs. </w:t>
      </w:r>
      <w:hyperlink w:anchor="WG-ST-LT-D1-16RI">
        <w:r>
          <w:rPr>
            <w:rStyle w:val="Hyperlink"/>
          </w:rPr>
          <w:t>2</w:t>
        </w:r>
        <w:r>
          <w:rPr>
            <w:rStyle w:val="Hyperlink"/>
          </w:rPr>
          <w:t>3</w:t>
        </w:r>
      </w:hyperlink>
      <w:r>
        <w:t xml:space="preserve">, </w:t>
      </w:r>
      <w:hyperlink w:anchor="WG-ST-LT-D1-8RI">
        <w:r>
          <w:rPr>
            <w:rStyle w:val="Hyperlink"/>
          </w:rPr>
          <w:t>24</w:t>
        </w:r>
      </w:hyperlink>
      <w:r>
        <w:t xml:space="preserve">, and </w:t>
      </w:r>
      <w:hyperlink w:anchor="WG-ST-LT-D1-4RI">
        <w:r>
          <w:rPr>
            <w:rStyle w:val="Hyperlink"/>
          </w:rPr>
          <w:t>25</w:t>
        </w:r>
      </w:hyperlink>
      <w:r>
        <w:t xml:space="preserve"> show the convergence profiles of the twin tunnels with gallery (WG) for all the constitutive models of the rock mass (E - blue, EP - yellow, VP - magenta, EPVP - red and green) and the lining (EL and VEL) in the short-term (ST - solid lines) and the long-term (LT - dashed lines),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respectively.</w:t>
      </w:r>
    </w:p>
    <w:p w14:paraId="746CCDAE" w14:textId="77777777" w:rsidR="004D213B" w:rsidRDefault="00000000" w:rsidP="0091568E">
      <w:pPr>
        <w:pStyle w:val="CaptionedFigure"/>
        <w:jc w:val="both"/>
      </w:pPr>
      <w:bookmarkStart w:id="7" w:name="WG-ST-LT-D1-16RI"/>
      <w:r>
        <w:rPr>
          <w:noProof/>
        </w:rPr>
        <w:lastRenderedPageBreak/>
        <w:drawing>
          <wp:inline distT="0" distB="0" distL="0" distR="0" wp14:anchorId="5CA79E0B" wp14:editId="25D84EE1">
            <wp:extent cx="5760000" cy="324000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5" name="Picture"/>
                    <pic:cNvPicPr>
                      <a:picLocks noChangeAspect="1" noChangeArrowheads="1"/>
                    </pic:cNvPicPr>
                  </pic:nvPicPr>
                  <pic:blipFill>
                    <a:blip r:embed="rId11">
                      <a:extLst>
                        <a:ext uri="{96DAC541-7B7A-43D3-8B79-37D633B846F1}">
                          <asvg:svgBlip xmlns:asvg="http://schemas.microsoft.com/office/drawing/2016/SVG/main" r:embed="rId12"/>
                        </a:ext>
                      </a:extLst>
                    </a:blip>
                    <a:stretch>
                      <a:fillRect/>
                    </a:stretch>
                  </pic:blipFill>
                  <pic:spPr bwMode="auto">
                    <a:xfrm>
                      <a:off x="0" y="0"/>
                      <a:ext cx="5760000" cy="3240000"/>
                    </a:xfrm>
                    <a:prstGeom prst="rect">
                      <a:avLst/>
                    </a:prstGeom>
                  </pic:spPr>
                </pic:pic>
              </a:graphicData>
            </a:graphic>
          </wp:inline>
        </w:drawing>
      </w:r>
    </w:p>
    <w:p w14:paraId="0D1B72F1" w14:textId="19835BD7" w:rsidR="004D213B" w:rsidRDefault="00FD193C" w:rsidP="0091568E">
      <w:pPr>
        <w:pStyle w:val="ImageCaption"/>
        <w:jc w:val="both"/>
      </w:pPr>
      <w:r>
        <w:t>Figure 2</w:t>
      </w:r>
      <w:r>
        <w:t>3</w:t>
      </w:r>
      <w:r>
        <w:t xml:space="preserve"> </w:t>
      </w:r>
      <w:r w:rsidR="00000000">
        <w:t xml:space="preserve">Convergence Profiles - with gallery (WG), short-term (ST) and long-term (LT)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p>
    <w:p w14:paraId="71153C39" w14:textId="77777777" w:rsidR="004D213B" w:rsidRDefault="00000000" w:rsidP="0091568E">
      <w:pPr>
        <w:pStyle w:val="CaptionedFigure"/>
        <w:jc w:val="both"/>
      </w:pPr>
      <w:bookmarkStart w:id="8" w:name="WG-ST-LT-D1-8RI"/>
      <w:bookmarkEnd w:id="7"/>
      <w:r>
        <w:rPr>
          <w:noProof/>
        </w:rPr>
        <w:drawing>
          <wp:inline distT="0" distB="0" distL="0" distR="0" wp14:anchorId="7B3DC9DD" wp14:editId="7B309457">
            <wp:extent cx="5760000" cy="3240000"/>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29" name="Picture"/>
                    <pic:cNvPicPr>
                      <a:picLocks noChangeAspect="1" noChangeArrowheads="1"/>
                    </pic:cNvPicPr>
                  </pic:nvPicPr>
                  <pic:blipFill>
                    <a:blip r:embed="rId13">
                      <a:extLst>
                        <a:ext uri="{96DAC541-7B7A-43D3-8B79-37D633B846F1}">
                          <asvg:svgBlip xmlns:asvg="http://schemas.microsoft.com/office/drawing/2016/SVG/main" r:embed="rId14"/>
                        </a:ext>
                      </a:extLst>
                    </a:blip>
                    <a:stretch>
                      <a:fillRect/>
                    </a:stretch>
                  </pic:blipFill>
                  <pic:spPr bwMode="auto">
                    <a:xfrm>
                      <a:off x="0" y="0"/>
                      <a:ext cx="5760000" cy="3240000"/>
                    </a:xfrm>
                    <a:prstGeom prst="rect">
                      <a:avLst/>
                    </a:prstGeom>
                  </pic:spPr>
                </pic:pic>
              </a:graphicData>
            </a:graphic>
          </wp:inline>
        </w:drawing>
      </w:r>
    </w:p>
    <w:p w14:paraId="56B44B25" w14:textId="6205F7EF" w:rsidR="004D213B" w:rsidRDefault="00FD193C" w:rsidP="0091568E">
      <w:pPr>
        <w:pStyle w:val="ImageCaption"/>
        <w:jc w:val="both"/>
      </w:pPr>
      <w:r>
        <w:t>Figure 2</w:t>
      </w:r>
      <w:r>
        <w:t>4</w:t>
      </w:r>
      <w:r>
        <w:t xml:space="preserve"> </w:t>
      </w:r>
      <w:r w:rsidR="00000000">
        <w:t xml:space="preserve">Convergence Profiles - with gallery (WG), short-term (ST) and long-term (LT)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p>
    <w:p w14:paraId="5DB3AEC5" w14:textId="77777777" w:rsidR="004D213B" w:rsidRDefault="00000000" w:rsidP="0091568E">
      <w:pPr>
        <w:pStyle w:val="CaptionedFigure"/>
        <w:jc w:val="both"/>
      </w:pPr>
      <w:bookmarkStart w:id="9" w:name="WG-ST-LT-D1-4RI"/>
      <w:bookmarkEnd w:id="8"/>
      <w:r>
        <w:rPr>
          <w:noProof/>
        </w:rPr>
        <w:lastRenderedPageBreak/>
        <w:drawing>
          <wp:inline distT="0" distB="0" distL="0" distR="0" wp14:anchorId="2933FBA4" wp14:editId="06AD535A">
            <wp:extent cx="5760000" cy="324000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3" name="Picture"/>
                    <pic:cNvPicPr>
                      <a:picLocks noChangeAspect="1" noChangeArrowheads="1"/>
                    </pic:cNvPicPr>
                  </pic:nvPicPr>
                  <pic:blipFill>
                    <a:blip r:embed="rId15">
                      <a:extLst>
                        <a:ext uri="{96DAC541-7B7A-43D3-8B79-37D633B846F1}">
                          <asvg:svgBlip xmlns:asvg="http://schemas.microsoft.com/office/drawing/2016/SVG/main" r:embed="rId16"/>
                        </a:ext>
                      </a:extLst>
                    </a:blip>
                    <a:stretch>
                      <a:fillRect/>
                    </a:stretch>
                  </pic:blipFill>
                  <pic:spPr bwMode="auto">
                    <a:xfrm>
                      <a:off x="0" y="0"/>
                      <a:ext cx="5760000" cy="3240000"/>
                    </a:xfrm>
                    <a:prstGeom prst="rect">
                      <a:avLst/>
                    </a:prstGeom>
                  </pic:spPr>
                </pic:pic>
              </a:graphicData>
            </a:graphic>
          </wp:inline>
        </w:drawing>
      </w:r>
    </w:p>
    <w:p w14:paraId="51449DB9" w14:textId="7CD5ABB5" w:rsidR="004D213B" w:rsidRDefault="00FD193C" w:rsidP="0091568E">
      <w:pPr>
        <w:pStyle w:val="ImageCaption"/>
        <w:jc w:val="both"/>
      </w:pPr>
      <w:r>
        <w:t>Figure 2</w:t>
      </w:r>
      <w:r>
        <w:t>5</w:t>
      </w:r>
      <w:r>
        <w:t xml:space="preserve"> </w:t>
      </w:r>
      <w:r w:rsidR="00000000">
        <w:t xml:space="preserve">Convergence Profiles - with gallery (WG), short-term (ST) and long-term (LT)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p>
    <w:bookmarkEnd w:id="9"/>
    <w:p w14:paraId="50639A19" w14:textId="77777777" w:rsidR="004D213B" w:rsidRDefault="00000000" w:rsidP="0091568E">
      <w:pPr>
        <w:pStyle w:val="Corpodetexto"/>
        <w:jc w:val="both"/>
      </w:pPr>
      <w:r>
        <w:t xml:space="preserve">In all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distances, the convergence profiles of the E-EL (blue dashed line) and the VP-EL (magenta solid line) in the short-term (ST) are equivalent, due to the high excavation speed. The high speed of the excavation and installation of the lining limits the time for the viscous effects to manifest themselves also taking into account the restriction imposed by the stiffness of the lining.</w:t>
      </w:r>
    </w:p>
    <w:p w14:paraId="181B8D65" w14:textId="77777777" w:rsidR="004D213B" w:rsidRDefault="00000000" w:rsidP="0091568E">
      <w:pPr>
        <w:pStyle w:val="Corpodetexto"/>
        <w:jc w:val="both"/>
      </w:pPr>
      <w:r>
        <w:t>In the short-term (ST), the EPVP-EL model (green solid line) is equivalent to the EP-EL (yellow dashed line) because, although plasticization around the section has already occurred due to excavation, the viscous effects have not yet evolved considerably due to the short time between the start and end of excavation process. However, in the long-term (LT), as convergence continues (dashed green line), differences become apparent. When the rheological effects of the lining are considered, the profile continues to evolve significantly, as seen in the EPVP-VEL model (solid and dashed red lines).</w:t>
      </w:r>
    </w:p>
    <w:p w14:paraId="740C2D23" w14:textId="77777777" w:rsidR="004D213B" w:rsidRDefault="00000000" w:rsidP="0091568E">
      <w:pPr>
        <w:pStyle w:val="Corpodetexto"/>
        <w:jc w:val="both"/>
      </w:pPr>
      <w:r>
        <w:t xml:space="preserve">An important aspect is that the stiffness of the elastic lining significantly impeded the evolution of convergence under viscous effects. This is particularly evident in the VP-EL model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(solid and dashed magenta line). In this case, the interaction between nearby twin tunnels causes a substantial increase in the value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in the short-term (ST). However, the long-term profile (LT) hardly changes, remaining close to the short-term one due to the limitation imposed by the stiffness of the lining.</w:t>
      </w:r>
    </w:p>
    <w:p w14:paraId="122C8291" w14:textId="77777777" w:rsidR="004D213B" w:rsidRDefault="00000000" w:rsidP="0091568E">
      <w:pPr>
        <w:pStyle w:val="Corpodetexto"/>
        <w:jc w:val="both"/>
      </w:pPr>
      <w:r>
        <w:t xml:space="preserve">Another noteworthy aspect is that the EPVP-VEL model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(red dashed line) has a reduction in </w:t>
      </w:r>
      <m:oMath>
        <m:sSub>
          <m:sSubPr>
            <m:ctrlPr>
              <w:rPr>
                <w:rFonts w:ascii="Cambria Math" w:hAnsi="Cambria Math"/>
              </w:rPr>
            </m:ctrlPr>
          </m:sSubPr>
          <m:e>
            <m:r>
              <w:rPr>
                <w:rFonts w:ascii="Cambria Math" w:hAnsi="Cambria Math"/>
              </w:rPr>
              <m:t>U</m:t>
            </m:r>
          </m:e>
          <m:sub>
            <m:r>
              <w:rPr>
                <w:rFonts w:ascii="Cambria Math" w:hAnsi="Cambria Math"/>
              </w:rPr>
              <m:t>B</m:t>
            </m:r>
          </m:sub>
        </m:sSub>
      </m:oMath>
      <w:r>
        <w:t xml:space="preserve"> convergence after 15 excavation steps (</w:t>
      </w:r>
      <m:oMath>
        <m:sSub>
          <m:sSubPr>
            <m:ctrlPr>
              <w:rPr>
                <w:rFonts w:ascii="Cambria Math" w:hAnsi="Cambria Math"/>
              </w:rPr>
            </m:ctrlPr>
          </m:sSubPr>
          <m:e>
            <m:r>
              <w:rPr>
                <w:rFonts w:ascii="Cambria Math" w:hAnsi="Cambria Math"/>
              </w:rPr>
              <m:t>n</m:t>
            </m:r>
          </m:e>
          <m:sub>
            <m:r>
              <w:rPr>
                <w:rFonts w:ascii="Cambria Math" w:hAnsi="Cambria Math"/>
              </w:rPr>
              <m:t>pig</m:t>
            </m:r>
          </m:sub>
        </m:sSub>
      </m:oMath>
      <w:r>
        <w:t xml:space="preserve">) from the </w:t>
      </w:r>
      <w:r>
        <w:lastRenderedPageBreak/>
        <w:t xml:space="preserve">gallery. This phenomenon is due to the evolving viscous effects of the already-excavated longitudinal tunnel during the gallery excavation. This effect becomes more pronounced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which spends the longest time excavating the gallery. When the gallery lenght is smaller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the time elapsed is shorter, and this effect is less pronounced.</w:t>
      </w:r>
    </w:p>
    <w:p w14:paraId="5099A90D" w14:textId="77777777" w:rsidR="004D213B" w:rsidRDefault="00000000" w:rsidP="0091568E">
      <w:pPr>
        <w:pStyle w:val="Corpodetexto"/>
        <w:jc w:val="both"/>
      </w:pPr>
      <w:r>
        <w:t xml:space="preserve">The effect of ovalization can also be seen in the convergence profile. The EPVP-EL-LT model (green solid line) has a slightly lower convergence than the EPVP-EL-ST (green dashed line)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The ovalization effect is responsible for the roof’s convergence decreasing over time. However, another point in the tunnel wall experiences an increase in convergence. Fig. </w:t>
      </w:r>
      <w:hyperlink w:anchor="ovalization">
        <w:r>
          <w:rPr>
            <w:rStyle w:val="Hyperlink"/>
          </w:rPr>
          <w:t>26</w:t>
        </w:r>
      </w:hyperlink>
      <w:r>
        <w:t xml:space="preserve"> illustrates this effect away from the gallery influence region with a single tunnel reference.</w:t>
      </w:r>
    </w:p>
    <w:p w14:paraId="31F7304A" w14:textId="77777777" w:rsidR="004D213B" w:rsidRDefault="00000000" w:rsidP="00FD193C">
      <w:pPr>
        <w:pStyle w:val="CaptionedFigure"/>
        <w:jc w:val="center"/>
      </w:pPr>
      <w:bookmarkStart w:id="10" w:name="ovalization"/>
      <w:r>
        <w:rPr>
          <w:noProof/>
        </w:rPr>
        <w:drawing>
          <wp:inline distT="0" distB="0" distL="0" distR="0" wp14:anchorId="03D4B420" wp14:editId="06064772">
            <wp:extent cx="4886326" cy="5431434"/>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7" name="Picture"/>
                    <pic:cNvPicPr>
                      <a:picLocks noChangeAspect="1" noChangeArrowheads="1"/>
                    </pic:cNvPicPr>
                  </pic:nvPicPr>
                  <pic:blipFill>
                    <a:blip r:embed="rId17">
                      <a:extLst>
                        <a:ext uri="{96DAC541-7B7A-43D3-8B79-37D633B846F1}">
                          <asvg:svgBlip xmlns:asvg="http://schemas.microsoft.com/office/drawing/2016/SVG/main" r:embed="rId18"/>
                        </a:ext>
                      </a:extLst>
                    </a:blip>
                    <a:stretch>
                      <a:fillRect/>
                    </a:stretch>
                  </pic:blipFill>
                  <pic:spPr bwMode="auto">
                    <a:xfrm>
                      <a:off x="0" y="0"/>
                      <a:ext cx="4899639" cy="5446232"/>
                    </a:xfrm>
                    <a:prstGeom prst="rect">
                      <a:avLst/>
                    </a:prstGeom>
                  </pic:spPr>
                </pic:pic>
              </a:graphicData>
            </a:graphic>
          </wp:inline>
        </w:drawing>
      </w:r>
    </w:p>
    <w:p w14:paraId="7304552E" w14:textId="13F052A8" w:rsidR="004D213B" w:rsidRDefault="00FD193C" w:rsidP="0091568E">
      <w:pPr>
        <w:pStyle w:val="ImageCaption"/>
        <w:jc w:val="both"/>
      </w:pPr>
      <w:r>
        <w:t>Figure 2</w:t>
      </w:r>
      <w:r>
        <w:t>6</w:t>
      </w:r>
      <w:r>
        <w:t xml:space="preserve"> </w:t>
      </w:r>
      <w:proofErr w:type="spellStart"/>
      <w:r w:rsidR="00000000">
        <w:t>Ovalization</w:t>
      </w:r>
      <w:proofErr w:type="spellEnd"/>
      <w:r w:rsidR="00000000">
        <w:t xml:space="preserve"> effect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00000000">
        <w:t xml:space="preserve"> with deformations magnified 50x</w:t>
      </w:r>
    </w:p>
    <w:bookmarkEnd w:id="10"/>
    <w:p w14:paraId="0844BECC" w14:textId="77777777" w:rsidR="004D213B" w:rsidRDefault="00000000" w:rsidP="0091568E">
      <w:pPr>
        <w:pStyle w:val="Corpodetexto"/>
        <w:jc w:val="both"/>
      </w:pPr>
      <w:r>
        <w:lastRenderedPageBreak/>
        <w:t>Figs. </w:t>
      </w:r>
      <w:hyperlink w:anchor="UB-UAUB-D1_4RT">
        <w:r>
          <w:rPr>
            <w:rStyle w:val="Hyperlink"/>
          </w:rPr>
          <w:t>27</w:t>
        </w:r>
      </w:hyperlink>
      <w:r>
        <w:t xml:space="preserve"> show ovalization effect </w:t>
      </w:r>
      <m:oMath>
        <m:sSub>
          <m:sSubPr>
            <m:ctrlPr>
              <w:rPr>
                <w:rFonts w:ascii="Cambria Math" w:hAnsi="Cambria Math"/>
              </w:rPr>
            </m:ctrlPr>
          </m:sSubPr>
          <m:e>
            <m:r>
              <w:rPr>
                <w:rFonts w:ascii="Cambria Math" w:hAnsi="Cambria Math"/>
              </w:rPr>
              <m:t>U</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d>
          <m:dPr>
            <m:ctrlPr>
              <w:rPr>
                <w:rFonts w:ascii="Cambria Math" w:hAnsi="Cambria Math"/>
              </w:rPr>
            </m:ctrlPr>
          </m:dPr>
          <m:e>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d>
          <m:dPr>
            <m:ctrlPr>
              <w:rPr>
                <w:rFonts w:ascii="Cambria Math" w:hAnsi="Cambria Math"/>
              </w:rPr>
            </m:ctrlPr>
          </m:dPr>
          <m:e>
            <m:r>
              <w:rPr>
                <w:rFonts w:ascii="Cambria Math" w:hAnsi="Cambria Math"/>
              </w:rPr>
              <m:t>A</m:t>
            </m:r>
          </m:e>
        </m:d>
      </m:oMath>
      <w:r>
        <w:t xml:space="preserve"> between the vertical displacement </w:t>
      </w:r>
      <m:oMath>
        <m:sSub>
          <m:sSubPr>
            <m:ctrlPr>
              <w:rPr>
                <w:rFonts w:ascii="Cambria Math" w:hAnsi="Cambria Math"/>
              </w:rPr>
            </m:ctrlPr>
          </m:sSubPr>
          <m:e>
            <m:r>
              <w:rPr>
                <w:rFonts w:ascii="Cambria Math" w:hAnsi="Cambria Math"/>
              </w:rPr>
              <m:t>u</m:t>
            </m:r>
          </m:e>
          <m:sub>
            <m:r>
              <w:rPr>
                <w:rFonts w:ascii="Cambria Math" w:hAnsi="Cambria Math"/>
              </w:rPr>
              <m:t>y</m:t>
            </m:r>
          </m:sub>
        </m:sSub>
      </m:oMath>
      <w:r>
        <w:t xml:space="preserve"> at the roof B and the horizontal displacement </w:t>
      </w:r>
      <m:oMath>
        <m:sSub>
          <m:sSubPr>
            <m:ctrlPr>
              <w:rPr>
                <w:rFonts w:ascii="Cambria Math" w:hAnsi="Cambria Math"/>
              </w:rPr>
            </m:ctrlPr>
          </m:sSubPr>
          <m:e>
            <m:r>
              <w:rPr>
                <w:rFonts w:ascii="Cambria Math" w:hAnsi="Cambria Math"/>
              </w:rPr>
              <m:t>u</m:t>
            </m:r>
          </m:e>
          <m:sub>
            <m:r>
              <w:rPr>
                <w:rFonts w:ascii="Cambria Math" w:hAnsi="Cambria Math"/>
              </w:rPr>
              <m:t>x</m:t>
            </m:r>
          </m:sub>
        </m:sSub>
      </m:oMath>
      <w:r>
        <w:t xml:space="preserve"> at the side wall </w:t>
      </w:r>
      <m:oMath>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z</m:t>
            </m:r>
          </m:e>
        </m:d>
      </m:oMath>
      <w:r>
        <w:t xml:space="preserve">,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without gallery. The effect is more pronounced in the short-term (solid lines).</w:t>
      </w:r>
    </w:p>
    <w:p w14:paraId="50585FF7" w14:textId="77777777" w:rsidR="004D213B" w:rsidRDefault="00000000" w:rsidP="0091568E">
      <w:pPr>
        <w:pStyle w:val="CaptionedFigure"/>
        <w:jc w:val="both"/>
      </w:pPr>
      <w:bookmarkStart w:id="11" w:name="UB-UAUB-D1_4RT"/>
      <w:r>
        <w:rPr>
          <w:noProof/>
        </w:rPr>
        <w:drawing>
          <wp:inline distT="0" distB="0" distL="0" distR="0" wp14:anchorId="61B4FC66" wp14:editId="5B091AE9">
            <wp:extent cx="5760000" cy="3240000"/>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41" name="Picture"/>
                    <pic:cNvPicPr>
                      <a:picLocks noChangeAspect="1" noChangeArrowheads="1"/>
                    </pic:cNvPicPr>
                  </pic:nvPicPr>
                  <pic:blipFill>
                    <a:blip r:embed="rId19">
                      <a:extLst>
                        <a:ext uri="{96DAC541-7B7A-43D3-8B79-37D633B846F1}">
                          <asvg:svgBlip xmlns:asvg="http://schemas.microsoft.com/office/drawing/2016/SVG/main" r:embed="rId20"/>
                        </a:ext>
                      </a:extLst>
                    </a:blip>
                    <a:stretch>
                      <a:fillRect/>
                    </a:stretch>
                  </pic:blipFill>
                  <pic:spPr bwMode="auto">
                    <a:xfrm>
                      <a:off x="0" y="0"/>
                      <a:ext cx="5760000" cy="3240000"/>
                    </a:xfrm>
                    <a:prstGeom prst="rect">
                      <a:avLst/>
                    </a:prstGeom>
                  </pic:spPr>
                </pic:pic>
              </a:graphicData>
            </a:graphic>
          </wp:inline>
        </w:drawing>
      </w:r>
    </w:p>
    <w:p w14:paraId="696667FC" w14:textId="09525B4B" w:rsidR="004D213B" w:rsidRDefault="00FD193C" w:rsidP="0091568E">
      <w:pPr>
        <w:pStyle w:val="ImageCaption"/>
        <w:jc w:val="both"/>
      </w:pPr>
      <w:r>
        <w:t>Figure 2</w:t>
      </w:r>
      <w:r>
        <w:t>7</w:t>
      </w:r>
      <w:r>
        <w:t xml:space="preserve"> </w:t>
      </w:r>
      <w:r w:rsidR="00000000">
        <w:t xml:space="preserve">Convergence Profiles - ovalization effect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rsidR="00000000">
        <w:t xml:space="preserve"> without gallery</w:t>
      </w:r>
    </w:p>
    <w:p w14:paraId="18B025E9" w14:textId="211FFD75" w:rsidR="004D213B" w:rsidRDefault="00FD193C" w:rsidP="0091568E">
      <w:pPr>
        <w:pStyle w:val="Ttulo2"/>
        <w:jc w:val="both"/>
      </w:pPr>
      <w:bookmarkStart w:id="12" w:name="long-term-analysis-with-viscous-models"/>
      <w:bookmarkEnd w:id="6"/>
      <w:bookmarkEnd w:id="11"/>
      <w:r>
        <w:t xml:space="preserve">7.3 </w:t>
      </w:r>
      <w:r w:rsidR="00000000">
        <w:t>Long-term analysis with viscous models</w:t>
      </w:r>
    </w:p>
    <w:p w14:paraId="38AB1CAF" w14:textId="77777777" w:rsidR="004D213B" w:rsidRDefault="00000000" w:rsidP="0091568E">
      <w:pPr>
        <w:pStyle w:val="FirstParagraph"/>
        <w:jc w:val="both"/>
      </w:pPr>
      <w:r>
        <w:t>Fig. </w:t>
      </w:r>
      <w:hyperlink w:anchor="VP-EL-EPVP-VEL-WG-LT">
        <w:r>
          <w:rPr>
            <w:rStyle w:val="Hyperlink"/>
          </w:rPr>
          <w:t>28</w:t>
        </w:r>
      </w:hyperlink>
      <w:r>
        <w:t xml:space="preserve"> shows the convergence profiles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with viscous constitutive models: viscoplastic rock mass with elastic lining (VP-EL - solid lines), elastoplastic-viscoplastic rock mass with elastic lining (EPVP-EL - dashed line) and viscoelastic lining (EPVP-VEL - dotted lines). As a reference, it also shows the results of a single tunnel (black lines). A slight increase in the peak value of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can be seen for the EPVP-VEL model when comparing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dotted line)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(green dotted line). In the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proximity of the tunnel compensates the convergence difference due the gallery excavation eplapsed time between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However, when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(red dotted line) the effect of the gallery is more pronounced due to the interaction between the proximity of the twin tunnels and the viscous effect.</w:t>
      </w:r>
    </w:p>
    <w:p w14:paraId="17783287" w14:textId="77777777" w:rsidR="004D213B" w:rsidRDefault="00000000" w:rsidP="0091568E">
      <w:pPr>
        <w:pStyle w:val="Corpodetexto"/>
        <w:jc w:val="both"/>
      </w:pPr>
      <w:r>
        <w:t xml:space="preserve">Moreover, it is possible to observe higher convergence values in the excavated length that precedes the excavation of the gallery, specifically, in the EPVP-VEL model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(green and yellow dotted lines). This effect is due to the viscoelastic behavior of the lining during the elapsed time to excavate the gallery. Unlike the highly rigid elastic lining, the viscoelastic lining allows the convergence to </w:t>
      </w:r>
      <w:r>
        <w:lastRenderedPageBreak/>
        <w:t>evolve during the excavation of the gallery. Consequently, the values of convergences before the gallery tend to be higher than after the gallery.</w:t>
      </w:r>
    </w:p>
    <w:p w14:paraId="79372D6C" w14:textId="77777777" w:rsidR="004D213B" w:rsidRDefault="00000000" w:rsidP="0091568E">
      <w:pPr>
        <w:pStyle w:val="CaptionedFigure"/>
        <w:jc w:val="both"/>
      </w:pPr>
      <w:bookmarkStart w:id="13" w:name="VP-EL-EPVP-VEL-WG-LT"/>
      <w:r>
        <w:rPr>
          <w:noProof/>
        </w:rPr>
        <w:drawing>
          <wp:inline distT="0" distB="0" distL="0" distR="0" wp14:anchorId="7C28E6E2" wp14:editId="2481734A">
            <wp:extent cx="5760000" cy="3240000"/>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6" name="Picture"/>
                    <pic:cNvPicPr>
                      <a:picLocks noChangeAspect="1" noChangeArrowheads="1"/>
                    </pic:cNvPicPr>
                  </pic:nvPicPr>
                  <pic:blipFill>
                    <a:blip r:embed="rId21">
                      <a:extLst>
                        <a:ext uri="{96DAC541-7B7A-43D3-8B79-37D633B846F1}">
                          <asvg:svgBlip xmlns:asvg="http://schemas.microsoft.com/office/drawing/2016/SVG/main" r:embed="rId22"/>
                        </a:ext>
                      </a:extLst>
                    </a:blip>
                    <a:stretch>
                      <a:fillRect/>
                    </a:stretch>
                  </pic:blipFill>
                  <pic:spPr bwMode="auto">
                    <a:xfrm>
                      <a:off x="0" y="0"/>
                      <a:ext cx="5760000" cy="3240000"/>
                    </a:xfrm>
                    <a:prstGeom prst="rect">
                      <a:avLst/>
                    </a:prstGeom>
                  </pic:spPr>
                </pic:pic>
              </a:graphicData>
            </a:graphic>
          </wp:inline>
        </w:drawing>
      </w:r>
    </w:p>
    <w:p w14:paraId="54D673E8" w14:textId="05B692D0" w:rsidR="004D213B" w:rsidRDefault="00FD193C" w:rsidP="0091568E">
      <w:pPr>
        <w:pStyle w:val="ImageCaption"/>
        <w:jc w:val="both"/>
      </w:pPr>
      <w:r>
        <w:t>Figure 2</w:t>
      </w:r>
      <w:r>
        <w:t>8</w:t>
      </w:r>
      <w:r>
        <w:t xml:space="preserve"> </w:t>
      </w:r>
      <w:r w:rsidR="00000000">
        <w:t>Convergence Profiles - viscoplastic rock mass (VP) with elastic lining (EL) compared to elastoplastic-viscoplastic rock mass (EPVP) with elastic (EL) and viscoelastic lining (VEL) in long-term (LT)</w:t>
      </w:r>
    </w:p>
    <w:bookmarkEnd w:id="13"/>
    <w:p w14:paraId="422965DF" w14:textId="77777777" w:rsidR="004D213B" w:rsidRDefault="00000000" w:rsidP="0091568E">
      <w:pPr>
        <w:pStyle w:val="Corpodetexto"/>
        <w:jc w:val="both"/>
      </w:pPr>
      <w:r>
        <w:t>Fig. </w:t>
      </w:r>
      <w:hyperlink w:anchor="EP-EL-EPVP-VEL-WG-ST-LT">
        <w:r>
          <w:rPr>
            <w:rStyle w:val="Hyperlink"/>
          </w:rPr>
          <w:t>29</w:t>
        </w:r>
      </w:hyperlink>
      <w:r>
        <w:t xml:space="preserve"> shows the convergence profiles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(yellow, green and red lines, respectively) with elastoplastic rock mass with elastic lining (EP-EL - solid lines), elastoplastic-viscoplastic rock mass with viscoelastic lining in short-term (EPVP-VEL-ST - dotted lines) and long-term (EPVP-VEL-LT - dashed lines). As a reference, it also shows the results of a single tunnel (black lines).</w:t>
      </w:r>
    </w:p>
    <w:p w14:paraId="4935E6A4" w14:textId="77777777" w:rsidR="004D213B" w:rsidRDefault="00000000" w:rsidP="0091568E">
      <w:pPr>
        <w:pStyle w:val="CaptionedFigure"/>
        <w:jc w:val="both"/>
      </w:pPr>
      <w:bookmarkStart w:id="14" w:name="EP-EL-EPVP-VEL-WG-ST-LT"/>
      <w:r>
        <w:rPr>
          <w:noProof/>
        </w:rPr>
        <w:lastRenderedPageBreak/>
        <w:drawing>
          <wp:inline distT="0" distB="0" distL="0" distR="0" wp14:anchorId="3853FA34" wp14:editId="4EEC6F35">
            <wp:extent cx="5760000" cy="324000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0" name="Picture"/>
                    <pic:cNvPicPr>
                      <a:picLocks noChangeAspect="1" noChangeArrowheads="1"/>
                    </pic:cNvPicPr>
                  </pic:nvPicPr>
                  <pic:blipFill>
                    <a:blip r:embed="rId23">
                      <a:extLst>
                        <a:ext uri="{96DAC541-7B7A-43D3-8B79-37D633B846F1}">
                          <asvg:svgBlip xmlns:asvg="http://schemas.microsoft.com/office/drawing/2016/SVG/main" r:embed="rId24"/>
                        </a:ext>
                      </a:extLst>
                    </a:blip>
                    <a:stretch>
                      <a:fillRect/>
                    </a:stretch>
                  </pic:blipFill>
                  <pic:spPr bwMode="auto">
                    <a:xfrm>
                      <a:off x="0" y="0"/>
                      <a:ext cx="5760000" cy="3240000"/>
                    </a:xfrm>
                    <a:prstGeom prst="rect">
                      <a:avLst/>
                    </a:prstGeom>
                  </pic:spPr>
                </pic:pic>
              </a:graphicData>
            </a:graphic>
          </wp:inline>
        </w:drawing>
      </w:r>
    </w:p>
    <w:p w14:paraId="33DDF81F" w14:textId="5DEB8607" w:rsidR="004D213B" w:rsidRDefault="00FD193C" w:rsidP="0091568E">
      <w:pPr>
        <w:pStyle w:val="ImageCaption"/>
        <w:jc w:val="both"/>
      </w:pPr>
      <w:r>
        <w:t>Figure 2</w:t>
      </w:r>
      <w:r>
        <w:t>9</w:t>
      </w:r>
      <w:r>
        <w:t xml:space="preserve"> </w:t>
      </w:r>
      <w:r w:rsidR="00000000">
        <w:t>Convergence Profiles - elastoplastic rock mass (EP) with elastic lining (EL) compared to elastoplastic-viscoplastic rock mass (EPVP) with viscoelastic lining (VEL) in short-term (ST) and long-term (LT)</w:t>
      </w:r>
    </w:p>
    <w:bookmarkEnd w:id="14"/>
    <w:p w14:paraId="65848F3B" w14:textId="77777777" w:rsidR="004D213B" w:rsidRDefault="00000000" w:rsidP="0091568E">
      <w:pPr>
        <w:pStyle w:val="Corpodetexto"/>
        <w:jc w:val="both"/>
      </w:pPr>
      <w:r>
        <w:t xml:space="preserve">The results shows the crucial effect of the viscoelastic lining to the convergence profile of the tunnels. In the short-term (ST), the elastoplastic-viscoplastic rock mass with viscoelastic lining (EPVP-VEL - dotted lines) shows higher convergences compared to the elastoplastic with elastic lining (EP-EL - solid lines). Because the young age of the viscoelastic lining (VEL) has a lower modulus of elasticity, resulting in lower stiffness. Therefore, compared to the elastic lining (EL), the lower initial value of the modulus of elasticity contributes more to the development of convergence. In the long-term (LT), even though the viscoelastic lining (VEL) (dashed lindes) has a higher stiffness due to a aging of lining, the viscous effects over time result in a significantly more discrepant convergence profile compared to the elastoplastic with elastic lining (EP-EL - solid lines). There is a noticeable increase in the magnitude of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between the short-term (dotted lines) and the long-term (dashed lines) at the gallery position, highlighting the influence of the viscoelastic lining.</w:t>
      </w:r>
    </w:p>
    <w:p w14:paraId="2977BFB3" w14:textId="061A0882" w:rsidR="004D213B" w:rsidRDefault="00FD193C" w:rsidP="0091568E">
      <w:pPr>
        <w:pStyle w:val="Ttulo2"/>
        <w:jc w:val="both"/>
      </w:pPr>
      <w:bookmarkStart w:id="15" w:name="Xb8dc7de234bad7be9efbc0e761e56c08c11ed15"/>
      <w:bookmarkEnd w:id="12"/>
      <w:r>
        <w:t xml:space="preserve">7.4 </w:t>
      </w:r>
      <w:r w:rsidR="00000000">
        <w:t>Effect of lining stiffness on convergence evolution</w:t>
      </w:r>
    </w:p>
    <w:p w14:paraId="7201F3C4" w14:textId="77777777" w:rsidR="004D213B" w:rsidRDefault="00000000" w:rsidP="0091568E">
      <w:pPr>
        <w:pStyle w:val="FirstParagraph"/>
        <w:jc w:val="both"/>
      </w:pPr>
      <w:r>
        <w:t>To study the effect of the lining stiffness, Fig. </w:t>
      </w:r>
      <w:hyperlink w:anchor="EP_d1_16Ri">
        <w:r>
          <w:rPr>
            <w:rStyle w:val="Hyperlink"/>
          </w:rPr>
          <w:t>30</w:t>
        </w:r>
      </w:hyperlink>
      <w:r>
        <w:t xml:space="preserve"> and </w:t>
      </w:r>
      <w:hyperlink w:anchor="EP_d1_4Ri">
        <w:r>
          <w:rPr>
            <w:rStyle w:val="Hyperlink"/>
          </w:rPr>
          <w:t>31</w:t>
        </w:r>
      </w:hyperlink>
      <w:r>
        <w:t xml:space="preserve"> show the elastoplastic rock mass (EP) under various conditions: without lining (NL - dashed lines), with a moderately stiff elastic lining (</w:t>
      </w:r>
      <m:oMath>
        <m:sSub>
          <m:sSubPr>
            <m:ctrlPr>
              <w:rPr>
                <w:rFonts w:ascii="Cambria Math" w:hAnsi="Cambria Math"/>
              </w:rPr>
            </m:ctrlPr>
          </m:sSubPr>
          <m:e>
            <m:r>
              <w:rPr>
                <w:rFonts w:ascii="Cambria Math" w:hAnsi="Cambria Math"/>
              </w:rPr>
              <m:t>K</m:t>
            </m:r>
          </m:e>
          <m:sub>
            <m:r>
              <w:rPr>
                <w:rFonts w:ascii="Cambria Math" w:hAnsi="Cambria Math"/>
              </w:rPr>
              <m:t>c</m:t>
            </m:r>
          </m:sub>
        </m:sSub>
        <m:r>
          <m:rPr>
            <m:sty m:val="p"/>
          </m:rPr>
          <w:rPr>
            <w:rFonts w:ascii="Cambria Math" w:hAnsi="Cambria Math"/>
          </w:rPr>
          <m:t>=</m:t>
        </m:r>
        <m:r>
          <w:rPr>
            <w:rFonts w:ascii="Cambria Math" w:hAnsi="Cambria Math"/>
          </w:rPr>
          <m:t>969</m:t>
        </m:r>
      </m:oMath>
      <w:r>
        <w:t xml:space="preserve"> MPa - dotted lines), and with a higher stiff elastic lining (</w:t>
      </w:r>
      <m:oMath>
        <m:sSub>
          <m:sSubPr>
            <m:ctrlPr>
              <w:rPr>
                <w:rFonts w:ascii="Cambria Math" w:hAnsi="Cambria Math"/>
              </w:rPr>
            </m:ctrlPr>
          </m:sSubPr>
          <m:e>
            <m:r>
              <w:rPr>
                <w:rFonts w:ascii="Cambria Math" w:hAnsi="Cambria Math"/>
              </w:rPr>
              <m:t>K</m:t>
            </m:r>
          </m:e>
          <m:sub>
            <m:r>
              <w:rPr>
                <w:rFonts w:ascii="Cambria Math" w:hAnsi="Cambria Math"/>
              </w:rPr>
              <m:t>c</m:t>
            </m:r>
          </m:sub>
        </m:sSub>
        <m:r>
          <m:rPr>
            <m:sty m:val="p"/>
          </m:rPr>
          <w:rPr>
            <w:rFonts w:ascii="Cambria Math" w:hAnsi="Cambria Math"/>
          </w:rPr>
          <m:t>=</m:t>
        </m:r>
        <m:r>
          <w:rPr>
            <w:rFonts w:ascii="Cambria Math" w:hAnsi="Cambria Math"/>
          </w:rPr>
          <m:t>3403</m:t>
        </m:r>
      </m:oMath>
      <w:r>
        <w:t xml:space="preserve"> MPa - solid lines) with gallery (WG - blue lines) and without gallery (NG - yellow lines)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respectively. As a reference, it also shows the results of a single tunnel (black lines). The stiffness values, </w:t>
      </w:r>
      <m:oMath>
        <m:sSub>
          <m:sSubPr>
            <m:ctrlPr>
              <w:rPr>
                <w:rFonts w:ascii="Cambria Math" w:hAnsi="Cambria Math"/>
              </w:rPr>
            </m:ctrlPr>
          </m:sSubPr>
          <m:e>
            <m:r>
              <w:rPr>
                <w:rFonts w:ascii="Cambria Math" w:hAnsi="Cambria Math"/>
              </w:rPr>
              <m:t>K</m:t>
            </m:r>
          </m:e>
          <m:sub>
            <m:r>
              <w:rPr>
                <w:rFonts w:ascii="Cambria Math" w:hAnsi="Cambria Math"/>
              </w:rPr>
              <m:t>c</m:t>
            </m:r>
          </m:sub>
        </m:sSub>
        <m:r>
          <m:rPr>
            <m:sty m:val="p"/>
          </m:rPr>
          <w:rPr>
            <w:rFonts w:ascii="Cambria Math" w:hAnsi="Cambria Math"/>
          </w:rPr>
          <m:t>=</m:t>
        </m:r>
        <m:r>
          <w:rPr>
            <w:rFonts w:ascii="Cambria Math" w:hAnsi="Cambria Math"/>
          </w:rPr>
          <m:t>969</m:t>
        </m:r>
      </m:oMath>
      <w:r>
        <w:t xml:space="preserve"> MPa and </w:t>
      </w:r>
      <m:oMath>
        <m:sSub>
          <m:sSubPr>
            <m:ctrlPr>
              <w:rPr>
                <w:rFonts w:ascii="Cambria Math" w:hAnsi="Cambria Math"/>
              </w:rPr>
            </m:ctrlPr>
          </m:sSubPr>
          <m:e>
            <m:r>
              <w:rPr>
                <w:rFonts w:ascii="Cambria Math" w:hAnsi="Cambria Math"/>
              </w:rPr>
              <m:t>K</m:t>
            </m:r>
          </m:e>
          <m:sub>
            <m:r>
              <w:rPr>
                <w:rFonts w:ascii="Cambria Math" w:hAnsi="Cambria Math"/>
              </w:rPr>
              <m:t>c</m:t>
            </m:r>
          </m:sub>
        </m:sSub>
        <m:r>
          <m:rPr>
            <m:sty m:val="p"/>
          </m:rPr>
          <w:rPr>
            <w:rFonts w:ascii="Cambria Math" w:hAnsi="Cambria Math"/>
          </w:rPr>
          <m:t>=</m:t>
        </m:r>
        <m:r>
          <w:rPr>
            <w:rFonts w:ascii="Cambria Math" w:hAnsi="Cambria Math"/>
          </w:rPr>
          <m:t>3403</m:t>
        </m:r>
      </m:oMath>
      <w:r>
        <w:t xml:space="preserve"> MPa, are obtained from following expression in [] for single tunnels, </w:t>
      </w:r>
      <w:r>
        <w:lastRenderedPageBreak/>
        <w:t xml:space="preserve">considering Young’s modulus at 28 days </w:t>
      </w:r>
      <m:oMath>
        <m:sSub>
          <m:sSubPr>
            <m:ctrlPr>
              <w:rPr>
                <w:rFonts w:ascii="Cambria Math" w:hAnsi="Cambria Math"/>
              </w:rPr>
            </m:ctrlPr>
          </m:sSubPr>
          <m:e>
            <m:r>
              <w:rPr>
                <w:rFonts w:ascii="Cambria Math" w:hAnsi="Cambria Math"/>
              </w:rPr>
              <m:t>E</m:t>
            </m:r>
          </m:e>
          <m:sub>
            <m:r>
              <w:rPr>
                <w:rFonts w:ascii="Cambria Math" w:hAnsi="Cambria Math"/>
              </w:rPr>
              <m:t>c</m:t>
            </m:r>
          </m:sub>
        </m:sSub>
        <m:r>
          <m:rPr>
            <m:sty m:val="p"/>
          </m:rPr>
          <w:rPr>
            <w:rFonts w:ascii="Cambria Math" w:hAnsi="Cambria Math"/>
          </w:rPr>
          <m:t>=</m:t>
        </m:r>
        <m:r>
          <w:rPr>
            <w:rFonts w:ascii="Cambria Math" w:hAnsi="Cambria Math"/>
          </w:rPr>
          <m:t>30303</m:t>
        </m:r>
      </m:oMath>
      <w:r>
        <w:t xml:space="preserve"> MPa, Poisson’s ratio </w:t>
      </w:r>
      <m:oMath>
        <m:sSub>
          <m:sSubPr>
            <m:ctrlPr>
              <w:rPr>
                <w:rFonts w:ascii="Cambria Math" w:hAnsi="Cambria Math"/>
              </w:rPr>
            </m:ctrlPr>
          </m:sSubPr>
          <m:e>
            <m:r>
              <w:rPr>
                <w:rFonts w:ascii="Cambria Math" w:hAnsi="Cambria Math"/>
              </w:rPr>
              <m:t>ν</m:t>
            </m:r>
          </m:e>
          <m:sub>
            <m:r>
              <w:rPr>
                <w:rFonts w:ascii="Cambria Math" w:hAnsi="Cambria Math"/>
              </w:rPr>
              <m:t>c</m:t>
            </m:r>
          </m:sub>
        </m:sSub>
        <m:r>
          <m:rPr>
            <m:sty m:val="p"/>
          </m:rPr>
          <w:rPr>
            <w:rFonts w:ascii="Cambria Math" w:hAnsi="Cambria Math"/>
          </w:rPr>
          <m:t>=</m:t>
        </m:r>
        <m:r>
          <w:rPr>
            <w:rFonts w:ascii="Cambria Math" w:hAnsi="Cambria Math"/>
          </w:rPr>
          <m:t>0.2</m:t>
        </m:r>
      </m:oMath>
      <w:r>
        <w:t xml:space="preserve"> and lining thickness of </w:t>
      </w:r>
      <m:oMath>
        <m:r>
          <w:rPr>
            <w:rFonts w:ascii="Cambria Math" w:hAnsi="Cambria Math"/>
          </w:rPr>
          <m:t>0.03</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0.1</m:t>
        </m:r>
        <m:sSub>
          <m:sSubPr>
            <m:ctrlPr>
              <w:rPr>
                <w:rFonts w:ascii="Cambria Math" w:hAnsi="Cambria Math"/>
              </w:rPr>
            </m:ctrlPr>
          </m:sSubPr>
          <m:e>
            <m:r>
              <w:rPr>
                <w:rFonts w:ascii="Cambria Math" w:hAnsi="Cambria Math"/>
              </w:rPr>
              <m:t>R</m:t>
            </m:r>
          </m:e>
          <m:sub>
            <m:r>
              <w:rPr>
                <w:rFonts w:ascii="Cambria Math" w:hAnsi="Cambria Math"/>
              </w:rPr>
              <m:t>t</m:t>
            </m:r>
          </m:sub>
        </m:sSub>
      </m:oMath>
      <w:r>
        <w:t>, respectively.</w:t>
      </w:r>
    </w:p>
    <w:p w14:paraId="4FF199D1" w14:textId="77777777" w:rsidR="004D213B" w:rsidRDefault="00000000" w:rsidP="0091568E">
      <w:pPr>
        <w:pStyle w:val="Corpodetexto"/>
        <w:jc w:val="bot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c</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c</m:t>
                  </m:r>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c</m:t>
                  </m:r>
                </m:sub>
              </m:sSub>
            </m:den>
          </m:f>
          <m:f>
            <m:fPr>
              <m:ctrlPr>
                <w:rPr>
                  <w:rFonts w:ascii="Cambria Math" w:hAnsi="Cambria Math"/>
                </w:rPr>
              </m:ctrlPr>
            </m:fPr>
            <m:num>
              <m:sSubSup>
                <m:sSubSupPr>
                  <m:ctrlPr>
                    <w:rPr>
                      <w:rFonts w:ascii="Cambria Math" w:hAnsi="Cambria Math"/>
                    </w:rPr>
                  </m:ctrlPr>
                </m:sSubSupPr>
                <m:e>
                  <m:r>
                    <w:rPr>
                      <w:rFonts w:ascii="Cambria Math" w:hAnsi="Cambria Math"/>
                    </w:rPr>
                    <m:t>R</m:t>
                  </m:r>
                </m:e>
                <m:sub>
                  <m:r>
                    <w:rPr>
                      <w:rFonts w:ascii="Cambria Math" w:hAnsi="Cambria Math"/>
                    </w:rPr>
                    <m:t>t</m:t>
                  </m:r>
                </m:sub>
                <m:sup>
                  <m:r>
                    <w:rPr>
                      <w:rFonts w:ascii="Cambria Math" w:hAnsi="Cambria Math"/>
                    </w:rPr>
                    <m:t>2</m:t>
                  </m:r>
                </m:sup>
              </m:sSub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e>
                  </m:d>
                </m:e>
                <m:sup>
                  <m:r>
                    <w:rPr>
                      <w:rFonts w:ascii="Cambria Math" w:hAnsi="Cambria Math"/>
                    </w:rPr>
                    <m:t>2</m:t>
                  </m:r>
                </m:sup>
              </m:sSup>
            </m:num>
            <m:den>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ν</m:t>
                      </m:r>
                    </m:e>
                    <m:sub>
                      <m:r>
                        <w:rPr>
                          <w:rFonts w:ascii="Cambria Math" w:hAnsi="Cambria Math"/>
                        </w:rPr>
                        <m:t>c</m:t>
                      </m:r>
                    </m:sub>
                  </m:sSub>
                </m:e>
              </m:d>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e>
                  </m:d>
                </m:e>
                <m:sup>
                  <m:r>
                    <w:rPr>
                      <w:rFonts w:ascii="Cambria Math" w:hAnsi="Cambria Math"/>
                    </w:rPr>
                    <m:t>2</m:t>
                  </m:r>
                </m:sup>
              </m:sSup>
            </m:den>
          </m:f>
        </m:oMath>
      </m:oMathPara>
    </w:p>
    <w:p w14:paraId="02A6CB42" w14:textId="77777777" w:rsidR="004D213B" w:rsidRDefault="00000000" w:rsidP="0091568E">
      <w:pPr>
        <w:pStyle w:val="CaptionedFigure"/>
        <w:jc w:val="both"/>
      </w:pPr>
      <w:bookmarkStart w:id="16" w:name="EP_d1_16Ri"/>
      <w:r>
        <w:rPr>
          <w:noProof/>
        </w:rPr>
        <w:drawing>
          <wp:inline distT="0" distB="0" distL="0" distR="0" wp14:anchorId="41341919" wp14:editId="6487DEB6">
            <wp:extent cx="5760000" cy="3240000"/>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5" name="Picture"/>
                    <pic:cNvPicPr>
                      <a:picLocks noChangeAspect="1" noChangeArrowheads="1"/>
                    </pic:cNvPicPr>
                  </pic:nvPicPr>
                  <pic:blipFill>
                    <a:blip r:embed="rId25">
                      <a:extLst>
                        <a:ext uri="{96DAC541-7B7A-43D3-8B79-37D633B846F1}">
                          <asvg:svgBlip xmlns:asvg="http://schemas.microsoft.com/office/drawing/2016/SVG/main" r:embed="rId26"/>
                        </a:ext>
                      </a:extLst>
                    </a:blip>
                    <a:stretch>
                      <a:fillRect/>
                    </a:stretch>
                  </pic:blipFill>
                  <pic:spPr bwMode="auto">
                    <a:xfrm>
                      <a:off x="0" y="0"/>
                      <a:ext cx="5760000" cy="3240000"/>
                    </a:xfrm>
                    <a:prstGeom prst="rect">
                      <a:avLst/>
                    </a:prstGeom>
                  </pic:spPr>
                </pic:pic>
              </a:graphicData>
            </a:graphic>
          </wp:inline>
        </w:drawing>
      </w:r>
    </w:p>
    <w:p w14:paraId="53D05EC5" w14:textId="0B04CAB7" w:rsidR="004D213B" w:rsidRDefault="00FD193C" w:rsidP="0091568E">
      <w:pPr>
        <w:pStyle w:val="ImageCaption"/>
        <w:jc w:val="both"/>
      </w:pPr>
      <w:r>
        <w:t xml:space="preserve">Figure </w:t>
      </w:r>
      <w:r>
        <w:t>30</w:t>
      </w:r>
      <w:r>
        <w:t xml:space="preserve"> </w:t>
      </w:r>
      <w:r w:rsidR="00000000">
        <w:t>Convergence Profiles - elastoplastic rock mass (EP) without lining (NL) with a higher stiff elastic lining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=3403</m:t>
        </m:r>
      </m:oMath>
      <w:r w:rsidR="00000000">
        <w:t xml:space="preserve"> MPa) and a moderately stiff elastic lining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=969</m:t>
        </m:r>
      </m:oMath>
      <w:r w:rsidR="00000000">
        <w:t xml:space="preserve"> MPa), without (NG) and with gallery (WG)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p>
    <w:p w14:paraId="7BD08375" w14:textId="77777777" w:rsidR="004D213B" w:rsidRDefault="00000000" w:rsidP="0091568E">
      <w:pPr>
        <w:pStyle w:val="CaptionedFigure"/>
        <w:jc w:val="both"/>
      </w:pPr>
      <w:bookmarkStart w:id="17" w:name="EP_d1_4Ri"/>
      <w:bookmarkEnd w:id="16"/>
      <w:r>
        <w:rPr>
          <w:noProof/>
        </w:rPr>
        <w:lastRenderedPageBreak/>
        <w:drawing>
          <wp:inline distT="0" distB="0" distL="0" distR="0" wp14:anchorId="35802FC7" wp14:editId="5A0355B3">
            <wp:extent cx="5760000" cy="324000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59" name="Picture"/>
                    <pic:cNvPicPr>
                      <a:picLocks noChangeAspect="1" noChangeArrowheads="1"/>
                    </pic:cNvPicPr>
                  </pic:nvPicPr>
                  <pic:blipFill>
                    <a:blip r:embed="rId27">
                      <a:extLst>
                        <a:ext uri="{96DAC541-7B7A-43D3-8B79-37D633B846F1}">
                          <asvg:svgBlip xmlns:asvg="http://schemas.microsoft.com/office/drawing/2016/SVG/main" r:embed="rId28"/>
                        </a:ext>
                      </a:extLst>
                    </a:blip>
                    <a:stretch>
                      <a:fillRect/>
                    </a:stretch>
                  </pic:blipFill>
                  <pic:spPr bwMode="auto">
                    <a:xfrm>
                      <a:off x="0" y="0"/>
                      <a:ext cx="5760000" cy="3240000"/>
                    </a:xfrm>
                    <a:prstGeom prst="rect">
                      <a:avLst/>
                    </a:prstGeom>
                  </pic:spPr>
                </pic:pic>
              </a:graphicData>
            </a:graphic>
          </wp:inline>
        </w:drawing>
      </w:r>
    </w:p>
    <w:p w14:paraId="095012D2" w14:textId="796EAA70" w:rsidR="004D213B" w:rsidRDefault="00FD193C" w:rsidP="0091568E">
      <w:pPr>
        <w:pStyle w:val="ImageCaption"/>
        <w:jc w:val="both"/>
      </w:pPr>
      <w:r>
        <w:t>Figure 3</w:t>
      </w:r>
      <w:r>
        <w:t>1</w:t>
      </w:r>
      <w:r>
        <w:t xml:space="preserve"> </w:t>
      </w:r>
      <w:r w:rsidR="00000000">
        <w:t>Convergence Profiles - elastoplastic rock mass (EP) without lining (NL) with a higher stiff elastic lining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=3403</m:t>
        </m:r>
      </m:oMath>
      <w:r w:rsidR="00000000">
        <w:t xml:space="preserve"> MPa) and a moderately stiff elastic lining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=969</m:t>
        </m:r>
      </m:oMath>
      <w:r w:rsidR="00000000">
        <w:t xml:space="preserve"> MPa), without (NG) and with gallery (WG)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p>
    <w:bookmarkEnd w:id="17"/>
    <w:p w14:paraId="5FEECABE" w14:textId="77777777" w:rsidR="004D213B" w:rsidRDefault="00000000" w:rsidP="0091568E">
      <w:pPr>
        <w:pStyle w:val="Corpodetexto"/>
        <w:jc w:val="both"/>
      </w:pPr>
      <w:r>
        <w:t>For the single tunnel, the higher stifness lining (black solid line) reduced convergence by approximately 35% compared to the unlined scenario (black dashed line). Conversely, the moderately stiff lining (black dotted line) increases convergence by 12% compared to the rigid lining.</w:t>
      </w:r>
    </w:p>
    <w:p w14:paraId="66E4CDA9" w14:textId="77777777" w:rsidR="004D213B" w:rsidRDefault="00000000" w:rsidP="0091568E">
      <w:pPr>
        <w:pStyle w:val="Corpodetexto"/>
        <w:jc w:val="both"/>
      </w:pPr>
      <w:r>
        <w:t xml:space="preserve">When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(blue and yellow lines), the results of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are similar to the isolated tunnel (black line). However, with a distance reduced to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interaction between the tunnels becomes significant. A smaller </w:t>
      </w:r>
      <m:oMath>
        <m:sSub>
          <m:sSubPr>
            <m:ctrlPr>
              <w:rPr>
                <w:rFonts w:ascii="Cambria Math" w:hAnsi="Cambria Math"/>
              </w:rPr>
            </m:ctrlPr>
          </m:sSubPr>
          <m:e>
            <m:r>
              <w:rPr>
                <w:rFonts w:ascii="Cambria Math" w:hAnsi="Cambria Math"/>
              </w:rPr>
              <m:t>d</m:t>
            </m:r>
          </m:e>
          <m:sub>
            <m:r>
              <w:rPr>
                <w:rFonts w:ascii="Cambria Math" w:hAnsi="Cambria Math"/>
              </w:rPr>
              <m:t>1</m:t>
            </m:r>
          </m:sub>
        </m:sSub>
      </m:oMath>
      <w:r>
        <w:t>, the high stiffness lining (yellow and blue solid lines) can restrict convergence by up to 46% of the unlined convergence (yellow and blue dashed lines). A moderate stiffness lining (dotted lines) leads to an increase of up to 16% in convergence compared to the higher stiffness lining (solid lines).</w:t>
      </w:r>
    </w:p>
    <w:p w14:paraId="72B2C926" w14:textId="77777777" w:rsidR="004D213B" w:rsidRDefault="00000000" w:rsidP="0091568E">
      <w:pPr>
        <w:pStyle w:val="Corpodetexto"/>
        <w:jc w:val="both"/>
      </w:pPr>
      <w:r>
        <w:t xml:space="preserve">When comparing results between twin lined tunnels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differences of 6% with higher stiffness lining (yellow and blue solid lines), 10% with moderate stiffness lining (yellow and blue dotted lines), and 30% without lining (yellow and blue dashed lines) are observed. These results show the direct impact of lining stiffness and the distance between twin tunnels on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convergence.</w:t>
      </w:r>
    </w:p>
    <w:p w14:paraId="4FDBA134" w14:textId="77777777" w:rsidR="004D213B" w:rsidRDefault="00000000" w:rsidP="0091568E">
      <w:pPr>
        <w:pStyle w:val="Corpodetexto"/>
        <w:jc w:val="both"/>
      </w:pPr>
      <w:r>
        <w:t xml:space="preserve">When analyzing the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at the point where the gallery meets the longitudinal tunnel, there is an increase of 16% when using an moderate stiffness lining (dotted blue line) compared to a higher stiffness lining (blue solid line). However, when analyzing the difference between the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there is a </w:t>
      </w:r>
      <w:r>
        <w:lastRenderedPageBreak/>
        <w:t xml:space="preserve">difference of up to 12% for the higher stiffness lining (blue solid line to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up to 13% for the moderate stiffness lining (blue dotted line to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In both figures it can be seen that the increase in stiffness reduces the extent of the disturbed region caused by the gallery in the longitudinal tunnel convergence profile. The range decreases from 22.5</w:t>
      </w:r>
      <m:oMath>
        <m:sSub>
          <m:sSubPr>
            <m:ctrlPr>
              <w:rPr>
                <w:rFonts w:ascii="Cambria Math" w:hAnsi="Cambria Math"/>
              </w:rPr>
            </m:ctrlPr>
          </m:sSubPr>
          <m:e>
            <m:r>
              <w:rPr>
                <w:rFonts w:ascii="Cambria Math" w:hAnsi="Cambria Math"/>
              </w:rPr>
              <m:t>R</m:t>
            </m:r>
          </m:e>
          <m:sub>
            <m:r>
              <w:rPr>
                <w:rFonts w:ascii="Cambria Math" w:hAnsi="Cambria Math"/>
              </w:rPr>
              <m:t>g</m:t>
            </m:r>
          </m:sub>
        </m:sSub>
      </m:oMath>
      <w:r>
        <w:t xml:space="preserve"> (without lining) to 10.5</w:t>
      </w:r>
      <m:oMath>
        <m:sSub>
          <m:sSubPr>
            <m:ctrlPr>
              <w:rPr>
                <w:rFonts w:ascii="Cambria Math" w:hAnsi="Cambria Math"/>
              </w:rPr>
            </m:ctrlPr>
          </m:sSubPr>
          <m:e>
            <m:r>
              <w:rPr>
                <w:rFonts w:ascii="Cambria Math" w:hAnsi="Cambria Math"/>
              </w:rPr>
              <m:t>R</m:t>
            </m:r>
          </m:e>
          <m:sub>
            <m:r>
              <w:rPr>
                <w:rFonts w:ascii="Cambria Math" w:hAnsi="Cambria Math"/>
              </w:rPr>
              <m:t>g</m:t>
            </m:r>
          </m:sub>
        </m:sSub>
      </m:oMath>
      <w:r>
        <w:t xml:space="preserve"> and 7.5</w:t>
      </w:r>
      <m:oMath>
        <m:sSub>
          <m:sSubPr>
            <m:ctrlPr>
              <w:rPr>
                <w:rFonts w:ascii="Cambria Math" w:hAnsi="Cambria Math"/>
              </w:rPr>
            </m:ctrlPr>
          </m:sSubPr>
          <m:e>
            <m:r>
              <w:rPr>
                <w:rFonts w:ascii="Cambria Math" w:hAnsi="Cambria Math"/>
              </w:rPr>
              <m:t>R</m:t>
            </m:r>
          </m:e>
          <m:sub>
            <m:r>
              <w:rPr>
                <w:rFonts w:ascii="Cambria Math" w:hAnsi="Cambria Math"/>
              </w:rPr>
              <m:t>g</m:t>
            </m:r>
          </m:sub>
        </m:sSub>
      </m:oMath>
      <w:r>
        <w:t xml:space="preserve"> (with lining). Additionally, the proximity of the longitudinal tunnels has a minimal impact on the length of this gallery influence zone.</w:t>
      </w:r>
    </w:p>
    <w:p w14:paraId="37C41F08" w14:textId="77777777" w:rsidR="004D213B" w:rsidRDefault="00000000" w:rsidP="0091568E">
      <w:pPr>
        <w:pStyle w:val="Corpodetexto"/>
        <w:jc w:val="both"/>
      </w:pPr>
      <w:r>
        <w:t>In line with the previous analysis of lining stiffness, Fig. </w:t>
      </w:r>
      <w:hyperlink w:anchor="EPVP_VEL_d1_16Ri">
        <w:r>
          <w:rPr>
            <w:rStyle w:val="Hyperlink"/>
          </w:rPr>
          <w:t>32</w:t>
        </w:r>
      </w:hyperlink>
      <w:r>
        <w:t xml:space="preserve"> and Fig. </w:t>
      </w:r>
      <w:hyperlink w:anchor="EPVP_VEL_d1_4Ri">
        <w:r>
          <w:rPr>
            <w:rStyle w:val="Hyperlink"/>
          </w:rPr>
          <w:t>33</w:t>
        </w:r>
      </w:hyperlink>
      <w:r>
        <w:t xml:space="preserve"> present the results for elastoplastic-viscoplastic rock mass (EPVP), considering a viscoelastic lining (VEL) with (WG - blue lines) and without gallery (NG - yellow lines)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respectively. For reference, results for a single tunnel are also included (black lines). This analysis aims to assess the influence of the lining stiffness, particularly when twin tunnels are in close proximity.</w:t>
      </w:r>
    </w:p>
    <w:p w14:paraId="79E75942" w14:textId="77777777" w:rsidR="004D213B" w:rsidRDefault="00000000" w:rsidP="0091568E">
      <w:pPr>
        <w:pStyle w:val="Corpodetexto"/>
        <w:jc w:val="both"/>
      </w:pPr>
      <w:r>
        <w:t xml:space="preserve">The results indicate that, once again, the convergence profile under these conditions, with a distance of </w:t>
      </w:r>
      <m:oMath>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between the tunnels, closely resembles that of an isolated tunnel. Differences are on the order of 1.8% for a moderately stiff lining and 0.8% for a higher stiff lining.</w:t>
      </w:r>
    </w:p>
    <w:p w14:paraId="3B5833A3" w14:textId="77777777" w:rsidR="004D213B" w:rsidRDefault="00000000" w:rsidP="0091568E">
      <w:pPr>
        <w:pStyle w:val="CaptionedFigure"/>
        <w:jc w:val="both"/>
      </w:pPr>
      <w:bookmarkStart w:id="18" w:name="EPVP_VEL_d1_16Ri"/>
      <w:r>
        <w:rPr>
          <w:noProof/>
        </w:rPr>
        <w:drawing>
          <wp:inline distT="0" distB="0" distL="0" distR="0" wp14:anchorId="051625A8" wp14:editId="5E264BAA">
            <wp:extent cx="5760000" cy="324000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3" name="Picture"/>
                    <pic:cNvPicPr>
                      <a:picLocks noChangeAspect="1" noChangeArrowheads="1"/>
                    </pic:cNvPicPr>
                  </pic:nvPicPr>
                  <pic:blipFill>
                    <a:blip r:embed="rId29">
                      <a:extLst>
                        <a:ext uri="{96DAC541-7B7A-43D3-8B79-37D633B846F1}">
                          <asvg:svgBlip xmlns:asvg="http://schemas.microsoft.com/office/drawing/2016/SVG/main" r:embed="rId30"/>
                        </a:ext>
                      </a:extLst>
                    </a:blip>
                    <a:stretch>
                      <a:fillRect/>
                    </a:stretch>
                  </pic:blipFill>
                  <pic:spPr bwMode="auto">
                    <a:xfrm>
                      <a:off x="0" y="0"/>
                      <a:ext cx="5760000" cy="3240000"/>
                    </a:xfrm>
                    <a:prstGeom prst="rect">
                      <a:avLst/>
                    </a:prstGeom>
                  </pic:spPr>
                </pic:pic>
              </a:graphicData>
            </a:graphic>
          </wp:inline>
        </w:drawing>
      </w:r>
    </w:p>
    <w:p w14:paraId="41C1B507" w14:textId="47E14DBC" w:rsidR="004D213B" w:rsidRDefault="00FD193C" w:rsidP="0091568E">
      <w:pPr>
        <w:pStyle w:val="ImageCaption"/>
        <w:jc w:val="both"/>
      </w:pPr>
      <w:r>
        <w:t>Figure 3</w:t>
      </w:r>
      <w:r>
        <w:t>2</w:t>
      </w:r>
      <w:r>
        <w:t xml:space="preserve"> </w:t>
      </w:r>
      <w:r w:rsidR="00000000">
        <w:t>Convergence Profiles - elastoplastic-viscoplastic rock mass (EPVP) with a higher stiff viscoelastic lining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=3403</m:t>
        </m:r>
      </m:oMath>
      <w:r w:rsidR="00000000">
        <w:t xml:space="preserve"> MPa) and a moderately stiff viscoelastic lining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=969</m:t>
        </m:r>
      </m:oMath>
      <w:r w:rsidR="00000000">
        <w:t xml:space="preserve"> MPa), without (NG) and with gallery (WG)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p>
    <w:p w14:paraId="3F4AABF4" w14:textId="77777777" w:rsidR="004D213B" w:rsidRDefault="00000000" w:rsidP="0091568E">
      <w:pPr>
        <w:pStyle w:val="CaptionedFigure"/>
        <w:jc w:val="both"/>
      </w:pPr>
      <w:bookmarkStart w:id="19" w:name="EPVP_VEL_d1_4Ri"/>
      <w:bookmarkEnd w:id="18"/>
      <w:r>
        <w:rPr>
          <w:noProof/>
        </w:rPr>
        <w:lastRenderedPageBreak/>
        <w:drawing>
          <wp:inline distT="0" distB="0" distL="0" distR="0" wp14:anchorId="091062D3" wp14:editId="2F6122C4">
            <wp:extent cx="5760000" cy="324000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7" name="Picture"/>
                    <pic:cNvPicPr>
                      <a:picLocks noChangeAspect="1" noChangeArrowheads="1"/>
                    </pic:cNvPicPr>
                  </pic:nvPicPr>
                  <pic:blipFill>
                    <a:blip r:embed="rId31">
                      <a:extLst>
                        <a:ext uri="{96DAC541-7B7A-43D3-8B79-37D633B846F1}">
                          <asvg:svgBlip xmlns:asvg="http://schemas.microsoft.com/office/drawing/2016/SVG/main" r:embed="rId32"/>
                        </a:ext>
                      </a:extLst>
                    </a:blip>
                    <a:stretch>
                      <a:fillRect/>
                    </a:stretch>
                  </pic:blipFill>
                  <pic:spPr bwMode="auto">
                    <a:xfrm>
                      <a:off x="0" y="0"/>
                      <a:ext cx="5760000" cy="3240000"/>
                    </a:xfrm>
                    <a:prstGeom prst="rect">
                      <a:avLst/>
                    </a:prstGeom>
                  </pic:spPr>
                </pic:pic>
              </a:graphicData>
            </a:graphic>
          </wp:inline>
        </w:drawing>
      </w:r>
    </w:p>
    <w:p w14:paraId="2EB38463" w14:textId="00EE912A" w:rsidR="004D213B" w:rsidRDefault="00FD193C" w:rsidP="0091568E">
      <w:pPr>
        <w:pStyle w:val="ImageCaption"/>
        <w:jc w:val="both"/>
      </w:pPr>
      <w:r>
        <w:t>Figure 3</w:t>
      </w:r>
      <w:r>
        <w:t>3</w:t>
      </w:r>
      <w:r>
        <w:t xml:space="preserve"> </w:t>
      </w:r>
      <w:r w:rsidR="00000000">
        <w:t>Convergence Profiles - elastoplastic-viscoplastic rock mass (EPVP) with a higher stiff viscoelastic lining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=3403</m:t>
        </m:r>
      </m:oMath>
      <w:r w:rsidR="00000000">
        <w:t xml:space="preserve"> MPa) and a moderately stiff viscoelastic lining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=969</m:t>
        </m:r>
      </m:oMath>
      <w:r w:rsidR="00000000">
        <w:t xml:space="preserve"> MPa), without (NG) and with gallery (WG)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p>
    <w:bookmarkEnd w:id="19"/>
    <w:p w14:paraId="37EA8E27" w14:textId="77777777" w:rsidR="004D213B" w:rsidRDefault="00000000" w:rsidP="0091568E">
      <w:pPr>
        <w:pStyle w:val="Corpodetexto"/>
        <w:jc w:val="both"/>
      </w:pPr>
      <w:r>
        <w:t xml:space="preserve">In the case of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when the higher stiffness lining is applied (blue and yellow solid lines), there is practically no difference compared to the single tunnel (black solid line). This occurs because the higher stiffness of the lining blocks convergence in the interaction between the tunnels. However, when using a moderately stiff lining (blue and yellow dashed lines), there is a difference of approximately 3% in the convergence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compared to the single tunnel (black dashed line).</w:t>
      </w:r>
    </w:p>
    <w:p w14:paraId="3C5C2CE2" w14:textId="77777777" w:rsidR="004D213B" w:rsidRDefault="00000000" w:rsidP="0091568E">
      <w:pPr>
        <w:pStyle w:val="Corpodetexto"/>
        <w:jc w:val="both"/>
      </w:pPr>
      <w:r>
        <w:t xml:space="preserve">When comparing the results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considering each lining separately, there is a difference of 0.8% when there is a higher stiffness lining (solid yellow and blue lines to </w:t>
      </w:r>
      <m:oMath>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4.8% for a moderate stiffness lining (dashed yellow and blue lines to </w:t>
      </w:r>
      <m:oMath>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Thus, once again, the importance of the stiffness of the lining when associated with the distance between the twin tunnels.</w:t>
      </w:r>
    </w:p>
    <w:p w14:paraId="3732B537" w14:textId="77777777" w:rsidR="004D213B" w:rsidRDefault="00000000" w:rsidP="0091568E">
      <w:pPr>
        <w:pStyle w:val="Corpodetexto"/>
        <w:jc w:val="both"/>
      </w:pPr>
      <w:r>
        <w:t xml:space="preserve">When analyzing the convergence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at the point where the gallery meets the longitudinal tunnel, there is an increase of 47%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when using an moderate stiffness lining (dashed blue line) compared to a high stiffness lining (solid blue line). However, when analyzing the difference between the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there is a difference of up to 18% for the high stiffness lining (solid blue line) and up to 15% for the moderate stiffness lining (dashed blue line)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2F5ED407" w14:textId="77777777" w:rsidR="004D213B" w:rsidRDefault="00000000" w:rsidP="0091568E">
      <w:pPr>
        <w:pStyle w:val="Corpodetexto"/>
        <w:jc w:val="both"/>
      </w:pPr>
      <w:r>
        <w:lastRenderedPageBreak/>
        <w:t>The following results (Figs. </w:t>
      </w:r>
      <w:hyperlink w:anchor="EPVP_EL_VEL_d1_16Ri">
        <w:r>
          <w:rPr>
            <w:rStyle w:val="Hyperlink"/>
          </w:rPr>
          <w:t>34</w:t>
        </w:r>
      </w:hyperlink>
      <w:r>
        <w:t xml:space="preserve"> and  </w:t>
      </w:r>
      <w:hyperlink w:anchor="EPVP_EL_VEL_d1_4Ri">
        <w:r>
          <w:rPr>
            <w:rStyle w:val="Hyperlink"/>
          </w:rPr>
          <w:t>35</w:t>
        </w:r>
      </w:hyperlink>
      <w:r>
        <w:t>) compare the elastic (EL - dashed and solid lines) and viscoelastic (VEL - dotted line) lining, considering the elastoplastic-viscoplastic model (EPVP) for the rock mass.</w:t>
      </w:r>
    </w:p>
    <w:p w14:paraId="63F8CA3C" w14:textId="77777777" w:rsidR="004D213B" w:rsidRDefault="00000000" w:rsidP="0091568E">
      <w:pPr>
        <w:pStyle w:val="CaptionedFigure"/>
        <w:jc w:val="both"/>
      </w:pPr>
      <w:bookmarkStart w:id="20" w:name="EPVP_EL_VEL_d1_16Ri"/>
      <w:r>
        <w:rPr>
          <w:noProof/>
        </w:rPr>
        <w:drawing>
          <wp:inline distT="0" distB="0" distL="0" distR="0" wp14:anchorId="64DBC525" wp14:editId="63470BD9">
            <wp:extent cx="5760000" cy="324000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1" name="Picture"/>
                    <pic:cNvPicPr>
                      <a:picLocks noChangeAspect="1" noChangeArrowheads="1"/>
                    </pic:cNvPicPr>
                  </pic:nvPicPr>
                  <pic:blipFill>
                    <a:blip r:embed="rId29">
                      <a:extLst>
                        <a:ext uri="{96DAC541-7B7A-43D3-8B79-37D633B846F1}">
                          <asvg:svgBlip xmlns:asvg="http://schemas.microsoft.com/office/drawing/2016/SVG/main" r:embed="rId30"/>
                        </a:ext>
                      </a:extLst>
                    </a:blip>
                    <a:stretch>
                      <a:fillRect/>
                    </a:stretch>
                  </pic:blipFill>
                  <pic:spPr bwMode="auto">
                    <a:xfrm>
                      <a:off x="0" y="0"/>
                      <a:ext cx="5760000" cy="3240000"/>
                    </a:xfrm>
                    <a:prstGeom prst="rect">
                      <a:avLst/>
                    </a:prstGeom>
                  </pic:spPr>
                </pic:pic>
              </a:graphicData>
            </a:graphic>
          </wp:inline>
        </w:drawing>
      </w:r>
    </w:p>
    <w:p w14:paraId="5A735AC1" w14:textId="217DF3F7" w:rsidR="004D213B" w:rsidRDefault="00FD193C" w:rsidP="0091568E">
      <w:pPr>
        <w:pStyle w:val="ImageCaption"/>
        <w:jc w:val="both"/>
      </w:pPr>
      <w:r>
        <w:t>Figure 3</w:t>
      </w:r>
      <w:r>
        <w:t>4</w:t>
      </w:r>
      <w:r>
        <w:t xml:space="preserve"> </w:t>
      </w:r>
      <w:r w:rsidR="00000000">
        <w:t>Convergence Profiles - elastoplastic-viscoplastic rock mass (EPVP) without lining (NL) with a higher stiff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=3403</m:t>
        </m:r>
      </m:oMath>
      <w:r w:rsidR="00000000">
        <w:t xml:space="preserve"> MPa) and a moderately stiff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=969</m:t>
        </m:r>
      </m:oMath>
      <w:r w:rsidR="00000000">
        <w:t xml:space="preserve"> MPa) elastic (EL) and viscoelastic (VEL) lining, without (NG) and with gallery (WG)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p>
    <w:p w14:paraId="166D7ABA" w14:textId="77777777" w:rsidR="004D213B" w:rsidRDefault="00000000" w:rsidP="0091568E">
      <w:pPr>
        <w:pStyle w:val="CaptionedFigure"/>
        <w:jc w:val="both"/>
      </w:pPr>
      <w:bookmarkStart w:id="21" w:name="EPVP_EL_VEL_d1_4Ri"/>
      <w:bookmarkEnd w:id="20"/>
      <w:r>
        <w:rPr>
          <w:noProof/>
        </w:rPr>
        <w:lastRenderedPageBreak/>
        <w:drawing>
          <wp:inline distT="0" distB="0" distL="0" distR="0" wp14:anchorId="1D51D9D0" wp14:editId="64CE17AB">
            <wp:extent cx="5760000" cy="324000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5" name="Picture"/>
                    <pic:cNvPicPr>
                      <a:picLocks noChangeAspect="1" noChangeArrowheads="1"/>
                    </pic:cNvPicPr>
                  </pic:nvPicPr>
                  <pic:blipFill>
                    <a:blip r:embed="rId33">
                      <a:extLst>
                        <a:ext uri="{96DAC541-7B7A-43D3-8B79-37D633B846F1}">
                          <asvg:svgBlip xmlns:asvg="http://schemas.microsoft.com/office/drawing/2016/SVG/main" r:embed="rId34"/>
                        </a:ext>
                      </a:extLst>
                    </a:blip>
                    <a:stretch>
                      <a:fillRect/>
                    </a:stretch>
                  </pic:blipFill>
                  <pic:spPr bwMode="auto">
                    <a:xfrm>
                      <a:off x="0" y="0"/>
                      <a:ext cx="5760000" cy="3240000"/>
                    </a:xfrm>
                    <a:prstGeom prst="rect">
                      <a:avLst/>
                    </a:prstGeom>
                  </pic:spPr>
                </pic:pic>
              </a:graphicData>
            </a:graphic>
          </wp:inline>
        </w:drawing>
      </w:r>
    </w:p>
    <w:p w14:paraId="0109F888" w14:textId="071C4B50" w:rsidR="004D213B" w:rsidRDefault="00FD193C" w:rsidP="0091568E">
      <w:pPr>
        <w:pStyle w:val="ImageCaption"/>
        <w:jc w:val="both"/>
      </w:pPr>
      <w:r>
        <w:t>Figure 3</w:t>
      </w:r>
      <w:r>
        <w:t>5</w:t>
      </w:r>
      <w:r>
        <w:t xml:space="preserve"> </w:t>
      </w:r>
      <w:r w:rsidR="00000000">
        <w:t>Convergence Profiles - elastoplastic-viscoplastic rock mass (EPVP) without lining (NL) with a higher stiff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=3403</m:t>
        </m:r>
      </m:oMath>
      <w:r w:rsidR="00000000">
        <w:t xml:space="preserve"> MPa) and a moderately stiff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=969</m:t>
        </m:r>
      </m:oMath>
      <w:r w:rsidR="00000000">
        <w:t xml:space="preserve"> MPa) elastic (EL) and viscoelastic (VEL) lining, without (NG) and with gallery (WG) for </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p>
    <w:bookmarkEnd w:id="21"/>
    <w:p w14:paraId="76902D67" w14:textId="77777777" w:rsidR="004D213B" w:rsidRDefault="00000000" w:rsidP="0091568E">
      <w:pPr>
        <w:pStyle w:val="Corpodetexto"/>
        <w:jc w:val="both"/>
      </w:pPr>
      <w:r>
        <w:t xml:space="preserve">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most significant difference in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compared to the isolated tunnel (black dotted line) occurs with the moderately stiff viscoelastic lining (blue dotted line), showing an increase of approximately 1.8%. In contrast,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differences increase to 4% for the elastic lining (dashed lines) and 3% for the moderately stiff viscoelastic lining (dotted lines). Using the higher stiffness elastic lining as a reference (solid lines),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differences rise to 27% for the elastic (dashed lines) and 78% for viscoelastic (dotted lines) lining with moderate stifness.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these differences further increase to 31% and 81%, respectively.</w:t>
      </w:r>
    </w:p>
    <w:p w14:paraId="142ACADF" w14:textId="77777777" w:rsidR="004D213B" w:rsidRDefault="00000000" w:rsidP="0091568E">
      <w:pPr>
        <w:pStyle w:val="Corpodetexto"/>
        <w:jc w:val="both"/>
      </w:pPr>
      <w:r>
        <w:t xml:space="preserve">When analyzing the convergence at the peak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which corresponds to the point where the gallery meets the longitudinal tunnel, and using the value of the higher stiffness elastic lining (solid lines) as the reference, an increase of up to 31% and 77% is observed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when using the elastic (dashed lines) and viscoelastic (dotted lines) linings of moderate stiffness, respectively. However, when analyzing the difference between the </w:t>
      </w:r>
      <m:oMath>
        <m:sSub>
          <m:sSubPr>
            <m:ctrlPr>
              <w:rPr>
                <w:rFonts w:ascii="Cambria Math" w:hAnsi="Cambria Math"/>
              </w:rPr>
            </m:ctrlPr>
          </m:sSubPr>
          <m:e>
            <m:r>
              <w:rPr>
                <w:rFonts w:ascii="Cambria Math" w:hAnsi="Cambria Math"/>
              </w:rPr>
              <m:t>U</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U</m:t>
            </m:r>
          </m:e>
          <m:sub>
            <m:r>
              <w:rPr>
                <w:rFonts w:ascii="Cambria Math" w:hAnsi="Cambria Math"/>
              </w:rPr>
              <m:t>peak</m:t>
            </m:r>
          </m:sub>
        </m:sSub>
      </m:oMath>
      <w:r>
        <w:t xml:space="preserve">, there is a difference of up to 18% for the moderate stiffness elastic lining (blue dashed line) and up to 15% for the moderate stiffness viscoelastic lining (blue dotted line) for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48B5952B" w14:textId="77777777" w:rsidR="004D213B" w:rsidRDefault="00000000" w:rsidP="0091568E">
      <w:pPr>
        <w:pStyle w:val="Corpodetexto"/>
        <w:jc w:val="both"/>
      </w:pPr>
      <w:r>
        <w:t>Finally, Fig. </w:t>
      </w:r>
      <w:hyperlink w:anchor="EP_EPVP_NG_LT_single tunnel">
        <w:r>
          <w:rPr>
            <w:rStyle w:val="Hyperlink"/>
          </w:rPr>
          <w:t>36</w:t>
        </w:r>
      </w:hyperlink>
      <w:r>
        <w:t xml:space="preserve"> shows a comparison between the elastic and viscoelastic lining, considering higher (solid lines) and moderate stiffness (dotted lines), and between </w:t>
      </w:r>
      <w:r>
        <w:lastRenderedPageBreak/>
        <w:t>the elastoplastic (black lines) and elastoplastic-viscoplastic (red and blue) rock mass. Results without the lining (NL - dashed lines) are also included.</w:t>
      </w:r>
    </w:p>
    <w:p w14:paraId="79286963" w14:textId="77777777" w:rsidR="004D213B" w:rsidRDefault="00000000" w:rsidP="0091568E">
      <w:pPr>
        <w:pStyle w:val="CaptionedFigure"/>
        <w:jc w:val="both"/>
      </w:pPr>
      <w:bookmarkStart w:id="22" w:name="EP_EPVP_NG_LT_single_tunnel"/>
      <w:r>
        <w:rPr>
          <w:noProof/>
        </w:rPr>
        <w:drawing>
          <wp:inline distT="0" distB="0" distL="0" distR="0" wp14:anchorId="5B3F5F60" wp14:editId="493E834B">
            <wp:extent cx="5760000" cy="3240000"/>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79" name="Picture"/>
                    <pic:cNvPicPr>
                      <a:picLocks noChangeAspect="1" noChangeArrowheads="1"/>
                    </pic:cNvPicPr>
                  </pic:nvPicPr>
                  <pic:blipFill>
                    <a:blip r:embed="rId35">
                      <a:extLst>
                        <a:ext uri="{96DAC541-7B7A-43D3-8B79-37D633B846F1}">
                          <asvg:svgBlip xmlns:asvg="http://schemas.microsoft.com/office/drawing/2016/SVG/main" r:embed="rId36"/>
                        </a:ext>
                      </a:extLst>
                    </a:blip>
                    <a:stretch>
                      <a:fillRect/>
                    </a:stretch>
                  </pic:blipFill>
                  <pic:spPr bwMode="auto">
                    <a:xfrm>
                      <a:off x="0" y="0"/>
                      <a:ext cx="5760000" cy="3240000"/>
                    </a:xfrm>
                    <a:prstGeom prst="rect">
                      <a:avLst/>
                    </a:prstGeom>
                  </pic:spPr>
                </pic:pic>
              </a:graphicData>
            </a:graphic>
          </wp:inline>
        </w:drawing>
      </w:r>
    </w:p>
    <w:p w14:paraId="1E5FE1D8" w14:textId="411A0B91" w:rsidR="004D213B" w:rsidRDefault="00FD193C" w:rsidP="0091568E">
      <w:pPr>
        <w:pStyle w:val="ImageCaption"/>
        <w:jc w:val="both"/>
      </w:pPr>
      <w:r>
        <w:t>Figure 3</w:t>
      </w:r>
      <w:r>
        <w:t>6</w:t>
      </w:r>
      <w:r>
        <w:t xml:space="preserve"> </w:t>
      </w:r>
      <w:r w:rsidR="00000000">
        <w:t>Convergence Profiles - single tunnel with elastoplastic (EP) and elastoplastic-viscoplastic rock mass (EPVP), without lining (NL) with a higher stiff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=3403</m:t>
        </m:r>
      </m:oMath>
      <w:r w:rsidR="00000000">
        <w:t xml:space="preserve"> MPa) and a moderately stiff (</w:t>
      </w:r>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=969</m:t>
        </m:r>
      </m:oMath>
      <w:r w:rsidR="00000000">
        <w:t xml:space="preserve"> MPa) elastic (EL) and viscoelastic (VEL) lining</w:t>
      </w:r>
    </w:p>
    <w:bookmarkEnd w:id="22"/>
    <w:p w14:paraId="5F67DE14" w14:textId="77777777" w:rsidR="004D213B" w:rsidRDefault="00000000" w:rsidP="0091568E">
      <w:pPr>
        <w:pStyle w:val="Corpodetexto"/>
        <w:jc w:val="both"/>
      </w:pPr>
      <w:r>
        <w:t>Taking as a reference the elastoplastic model with the higher stiffness lining (solid black line) we observed a difference of 12% and 53.5%, respectively, in the cases of the elastoplastic rock mass with an elastic lining of moderate stiffness (dotted black) and without a lining (dashed black line), respectively. We also identified a difference of 5.5%, 33.5%, and 748% when using the elastoplastic-viscoplastic rock mass with an elastic lining of higher stiffness (solid red line), moderate stiffness (dotted red line), and no lining (dashed red line), respectively. In addition, we found a difference of 28% and 87.5% when comparing with the elastoplastic-viscoplastic rock mass with the higher stiffness (solid blue line) and moderate stiffness viscoelastic lining (dotted blue line), respectively.</w:t>
      </w:r>
    </w:p>
    <w:p w14:paraId="2EBF9177" w14:textId="7B337645" w:rsidR="004D213B" w:rsidRDefault="00FD193C" w:rsidP="0091568E">
      <w:pPr>
        <w:pStyle w:val="Ttulo1"/>
        <w:jc w:val="both"/>
      </w:pPr>
      <w:bookmarkStart w:id="23" w:name="conclusions"/>
      <w:bookmarkEnd w:id="0"/>
      <w:bookmarkEnd w:id="15"/>
      <w:r>
        <w:t xml:space="preserve">8. </w:t>
      </w:r>
      <w:r w:rsidR="00000000">
        <w:t>Conclusions</w:t>
      </w:r>
    </w:p>
    <w:p w14:paraId="063C40CD" w14:textId="77777777" w:rsidR="004D213B" w:rsidRDefault="00000000" w:rsidP="0091568E">
      <w:pPr>
        <w:pStyle w:val="FirstParagraph"/>
        <w:jc w:val="both"/>
      </w:pPr>
      <w:r>
        <w:t>The fundamental role of the stiffness of the concrete lining in the convergence profile of twin tunnels is understood from the analyses. Depending on the value of this stiffness, it is possible to condition the restriction of viscous effects that tend to manifest over time after the completion of the excavation process.</w:t>
      </w:r>
    </w:p>
    <w:p w14:paraId="508E9F49" w14:textId="77777777" w:rsidR="004D213B" w:rsidRDefault="00000000" w:rsidP="0091568E">
      <w:pPr>
        <w:pStyle w:val="Corpodetexto"/>
        <w:jc w:val="both"/>
      </w:pPr>
      <w:r>
        <w:lastRenderedPageBreak/>
        <w:t>Additionally, the effect of the interaction between longitudinal tunnels is notable when considering proximity, with significant influence from a distance of 4 radii. However, in many cases, this effect may be subtle or almost imperceptible due to the presence of a higher rigid lining.</w:t>
      </w:r>
    </w:p>
    <w:p w14:paraId="0A8190CF" w14:textId="77777777" w:rsidR="004D213B" w:rsidRDefault="00000000" w:rsidP="0091568E">
      <w:pPr>
        <w:pStyle w:val="Corpodetexto"/>
        <w:jc w:val="both"/>
      </w:pPr>
      <w:r>
        <w:t xml:space="preserve">In models considering the viscosity of the rock mass, the time factor plays a significant role in convergence. In this scenario, when excavating the gallery with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portion of the tunnel already excavated remains subject to viscous effects for a more extended period compared to other distances. In any case, when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the proximity interaction between twin tunnels, along with viscous effects over time, results in a higher value compared to cases where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r>
          <w:rPr>
            <w:rFonts w:ascii="Cambria Math" w:hAnsi="Cambria Math"/>
          </w:rPr>
          <m:t>16</m:t>
        </m:r>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w:t>
      </w:r>
      <m:oMath>
        <m:r>
          <w:rPr>
            <w:rFonts w:ascii="Cambria Math" w:hAnsi="Cambria Math"/>
          </w:rPr>
          <m:t>8</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279D0E26" w14:textId="77777777" w:rsidR="004D213B" w:rsidRDefault="00000000" w:rsidP="0091568E">
      <w:pPr>
        <w:pStyle w:val="Corpodetexto"/>
        <w:jc w:val="both"/>
      </w:pPr>
      <w:r>
        <w:t>Another important observation related to EPVP-EL and EPVP-VEL models concerns the possible ovalization of the section over time, concerning the analyzed reference point on the section perimeter (in the crown). Instead of following the logic of following the closing direction of the section, it may undergo some negative displacement in the long-term. The result, for the same observation point, is a convergence value that in the short-term may indicate section closure but in the long-term may indicate the opposite.</w:t>
      </w:r>
    </w:p>
    <w:p w14:paraId="4F347D14" w14:textId="77777777" w:rsidR="004D213B" w:rsidRDefault="00000000" w:rsidP="0091568E">
      <w:pPr>
        <w:pStyle w:val="Corpodetexto"/>
        <w:jc w:val="both"/>
      </w:pPr>
      <w:r>
        <w:t>Another crucial observation regarding EPVP-EL and EPVP-VEL models pertains to the potential ovalization of the section over time, particularly concerning the analyzed reference point on the section perimeter (in the crown). Instead of conforming to the expected logic of closing in the section’s direction, it might experience negative displacement in the long-term. Consequently, for the same observation point, the convergence value may initially suggest section closure in the short-term but indicate the opposite in the long-term.</w:t>
      </w:r>
    </w:p>
    <w:p w14:paraId="2BAF47BA" w14:textId="77777777" w:rsidR="004D213B" w:rsidRDefault="00000000" w:rsidP="0091568E">
      <w:pPr>
        <w:pStyle w:val="Corpodetexto"/>
        <w:jc w:val="both"/>
      </w:pPr>
      <w:r>
        <w:t>Concerning the EPVP-VEL model, specifically with distances of 16 and 8 radii between twin tunnels, we observe that Ueq in the section ahead of the gallery region is slightly smaller than Ueq in the section preceding the gallery. This variation in the convergence profile results from the shorter exposure time to viscous effects in the portion excavated later than the transverse gallery. Therefore, during the gallery excavation process, the portion of the longitudinal tunnel already excavated experiences viscous effects until completing the gallery excavation.</w:t>
      </w:r>
    </w:p>
    <w:p w14:paraId="7E5F6DC7" w14:textId="77777777" w:rsidR="004D213B" w:rsidRDefault="00000000" w:rsidP="0091568E">
      <w:pPr>
        <w:pStyle w:val="Corpodetexto"/>
        <w:jc w:val="both"/>
      </w:pPr>
      <w:r>
        <w:t>However, concerning the existence of a transverse gallery and adopting the constitutive parameters while considering the presence of lining, its influence is highly localized, spanning approximately four radii on each side from its axis. Consequently, there is no significant impact on the remaining convergence profile of the tunnels, except for the model with viscoelastic lining, where lower convergences occur after the gallery.</w:t>
      </w:r>
      <w:bookmarkEnd w:id="23"/>
    </w:p>
    <w:sectPr w:rsidR="004D213B">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CF1F57" w14:textId="77777777" w:rsidR="00EF1898" w:rsidRDefault="00EF1898">
      <w:pPr>
        <w:spacing w:after="0"/>
      </w:pPr>
      <w:r>
        <w:separator/>
      </w:r>
    </w:p>
  </w:endnote>
  <w:endnote w:type="continuationSeparator" w:id="0">
    <w:p w14:paraId="270C8ECF" w14:textId="77777777" w:rsidR="00EF1898" w:rsidRDefault="00EF189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E5712B" w14:textId="77777777" w:rsidR="00EF1898" w:rsidRDefault="00EF1898">
      <w:pPr>
        <w:spacing w:after="0"/>
      </w:pPr>
      <w:r>
        <w:separator/>
      </w:r>
    </w:p>
  </w:footnote>
  <w:footnote w:type="continuationSeparator" w:id="0">
    <w:p w14:paraId="62ED258B" w14:textId="77777777" w:rsidR="00EF1898" w:rsidRDefault="00EF189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A9860F7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731"/>
    <w:multiLevelType w:val="multilevel"/>
    <w:tmpl w:val="A6BAD34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 w16cid:durableId="2145075360">
    <w:abstractNumId w:val="0"/>
  </w:num>
  <w:num w:numId="2" w16cid:durableId="189033568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D213B"/>
    <w:rsid w:val="001D05CD"/>
    <w:rsid w:val="001D28D9"/>
    <w:rsid w:val="004D213B"/>
    <w:rsid w:val="0091568E"/>
    <w:rsid w:val="00D14602"/>
    <w:rsid w:val="00EF1898"/>
    <w:rsid w:val="00FD19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860B8"/>
  <w15:docId w15:val="{D7EDDB20-CC59-49A4-AAD1-685AB5D7C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Corpodetexto"/>
    <w:link w:val="Ttulo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pPr>
      <w:spacing w:before="180" w:after="180"/>
    </w:p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10FD9"/>
    <w:rPr>
      <w:rFonts w:asciiTheme="majorHAnsi" w:eastAsiaTheme="majorEastAsia" w:hAnsiTheme="majorHAnsi" w:cstheme="majorBidi"/>
      <w:spacing w:val="-10"/>
      <w:kern w:val="28"/>
      <w:sz w:val="56"/>
      <w:szCs w:val="56"/>
    </w:rPr>
  </w:style>
  <w:style w:type="paragraph" w:styleId="Subttulo">
    <w:name w:val="Subtitle"/>
    <w:basedOn w:val="Ttulo"/>
    <w:next w:val="Corpodetexto"/>
    <w:link w:val="SubttuloChar"/>
    <w:uiPriority w:val="11"/>
    <w:qFormat/>
    <w:rsid w:val="00A10FD9"/>
    <w:pPr>
      <w:numPr>
        <w:ilvl w:val="1"/>
      </w:numPr>
    </w:pPr>
    <w:rPr>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pPr>
      <w:keepNext/>
      <w:keepLines/>
      <w:jc w:val="center"/>
    </w:pPr>
  </w:style>
  <w:style w:type="paragraph" w:styleId="Data">
    <w:name w:val="Date"/>
    <w:next w:val="Corpodetexto"/>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Corpodetexto"/>
    <w:qFormat/>
    <w:pPr>
      <w:keepNext/>
      <w:keepLines/>
      <w:spacing w:before="100" w:after="300"/>
    </w:pPr>
    <w:rPr>
      <w:sz w:val="20"/>
      <w:szCs w:val="20"/>
    </w:rPr>
  </w:style>
  <w:style w:type="paragraph" w:styleId="Bibliografia">
    <w:name w:val="Bibliography"/>
    <w:basedOn w:val="Normal"/>
    <w:qFormat/>
  </w:style>
  <w:style w:type="character" w:customStyle="1" w:styleId="Ttulo1Char">
    <w:name w:val="Título 1 Char"/>
    <w:basedOn w:val="Fontepargpadro"/>
    <w:link w:val="Ttulo1"/>
    <w:uiPriority w:val="9"/>
    <w:rsid w:val="00A10FD9"/>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HiperlinkVisitado">
    <w:name w:val="FollowedHyperlink"/>
    <w:basedOn w:val="Fontepargpadro"/>
    <w:rsid w:val="0091568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svg"/><Relationship Id="rId26" Type="http://schemas.openxmlformats.org/officeDocument/2006/relationships/image" Target="media/image20.svg"/><Relationship Id="rId21" Type="http://schemas.openxmlformats.org/officeDocument/2006/relationships/image" Target="media/image15.png"/><Relationship Id="rId34" Type="http://schemas.openxmlformats.org/officeDocument/2006/relationships/image" Target="media/image28.svg"/><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svg"/><Relationship Id="rId20" Type="http://schemas.openxmlformats.org/officeDocument/2006/relationships/image" Target="media/image14.sv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svg"/><Relationship Id="rId32" Type="http://schemas.openxmlformats.org/officeDocument/2006/relationships/image" Target="media/image26.sv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svg"/><Relationship Id="rId36" Type="http://schemas.openxmlformats.org/officeDocument/2006/relationships/image" Target="media/image30.sv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image" Target="media/image16.svg"/><Relationship Id="rId27" Type="http://schemas.openxmlformats.org/officeDocument/2006/relationships/image" Target="media/image21.png"/><Relationship Id="rId30" Type="http://schemas.openxmlformats.org/officeDocument/2006/relationships/image" Target="media/image24.svg"/><Relationship Id="rId35" Type="http://schemas.openxmlformats.org/officeDocument/2006/relationships/image" Target="media/image29.png"/><Relationship Id="rId8" Type="http://schemas.openxmlformats.org/officeDocument/2006/relationships/image" Target="media/image2.sv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38</TotalTime>
  <Pages>18</Pages>
  <Words>4353</Words>
  <Characters>23511</Characters>
  <Application>Microsoft Office Word</Application>
  <DocSecurity>0</DocSecurity>
  <Lines>195</Lines>
  <Paragraphs>55</Paragraphs>
  <ScaleCrop>false</ScaleCrop>
  <HeadingPairs>
    <vt:vector size="2" baseType="variant">
      <vt:variant>
        <vt:lpstr>Título</vt:lpstr>
      </vt:variant>
      <vt:variant>
        <vt:i4>1</vt:i4>
      </vt:variant>
    </vt:vector>
  </HeadingPairs>
  <TitlesOfParts>
    <vt:vector size="1" baseType="lpstr">
      <vt:lpstr>Numerical analysis of the rock deformation in twin tunnels with transverse galleries considering plasticity and time-dependent constitutive models</vt:lpstr>
    </vt:vector>
  </TitlesOfParts>
  <Company/>
  <LinksUpToDate>false</LinksUpToDate>
  <CharactersWithSpaces>27809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analysis of the rock deformation in twin tunnels with transverse galleries considering plasticity and time-dependent constitutive models</dc:title>
  <dc:creator>Quevedo, F. P. M.; Colombo, C. A. M. M.; Bernaud, D.; Maghous, S.</dc:creator>
  <cp:keywords/>
  <cp:lastModifiedBy>Felipe Quevedo</cp:lastModifiedBy>
  <cp:revision>2</cp:revision>
  <dcterms:created xsi:type="dcterms:W3CDTF">2024-08-23T02:08:00Z</dcterms:created>
  <dcterms:modified xsi:type="dcterms:W3CDTF">2024-08-23T02:41:00Z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Resorting a three-dimensional finite element analysis, this paper investigates the instantaneous and long-term implications induced by the time-dependent constitutive behavior of constituents on the convergence profile of twin tunnels linked with transverse galleries. Several constitutive models for rock mass mechanical behavior are examined at the material level, encompassing elastoplasticity, viscoplasticity, or coupled elastoplasticity-viscoplasticity frameworks. Plasticity state equations are based on a Drucker-Prager yield surface with an associated flow rule, while the viscoplasticity formulation relies on the Perzyna model with a Drucker-Prager flow surface. Tunnel lining behavior is modeled using either elastic or viscoelastic constitutive models. The viscoelastic behavior is described by a Generalized Kelvin rheological model based on Bazant and Prassanann’s Solidification Theory, with model parameters derived from CEB-FIP MC90 formulations. From a computational viewpoint, the deactivation-activation method is employed to simulate the excavation process and lining installation. The accuracy of finite element predictions is assessed through comparisons with available analytical solutions formulated in a simplified setting for the twin tunnels’ configuration. A parametric study delves into the mutual interaction induced by tunnels proximity, emphasizing the crucial role of concrete lining stiffness in twin tunnels’ deformation. Numerical simulations indicate a highly localized influence of a transverse gallery on twin tunnels deformation, extending up to four radii from each side of the gallery axis. Finally, the paper investigates the effects of twin tunnels proximity and those induced by an interconnecting gallery on the instantaneous and long-term convergence of tunnels, contrasting these outcomes with the convergence of a single tunnel.</vt:lpwstr>
  </property>
  <property fmtid="{D5CDD505-2E9C-101B-9397-08002B2CF9AE}" pid="3" name="bibliography">
    <vt:lpwstr/>
  </property>
</Properties>
</file>